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699B2104" w14:textId="310CFFF7" w:rsidR="00624BAC" w:rsidRPr="00610694" w:rsidRDefault="00610694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610694">
        <w:rPr>
          <w:rFonts w:ascii="Arial" w:hAnsi="Arial" w:cs="Arial"/>
          <w:b/>
          <w:sz w:val="28"/>
          <w:szCs w:val="28"/>
        </w:rPr>
        <w:t>Oprava silnice II/351, PD</w:t>
      </w:r>
    </w:p>
    <w:p w14:paraId="7F4E7F80" w14:textId="17330D28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32F709F4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>Ing. Martinem Kuklou</w:t>
      </w:r>
      <w:r w:rsidR="00A96FDD" w:rsidRPr="00A96FDD">
        <w:rPr>
          <w:rFonts w:ascii="Arial" w:eastAsia="MS Mincho" w:hAnsi="Arial" w:cs="Arial"/>
          <w:sz w:val="22"/>
          <w:szCs w:val="22"/>
        </w:rPr>
        <w:t>, hejtmanem</w:t>
      </w:r>
    </w:p>
    <w:p w14:paraId="40730664" w14:textId="71801DDC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="004F5F51" w:rsidRPr="00AE192E">
        <w:rPr>
          <w:rFonts w:ascii="Arial" w:eastAsia="MS Mincho" w:hAnsi="Arial" w:cs="Arial"/>
          <w:sz w:val="22"/>
        </w:rPr>
        <w:t xml:space="preserve">Ing. Vladimír Novotný, </w:t>
      </w:r>
      <w:r w:rsidR="00AE192E" w:rsidRPr="00AE192E">
        <w:rPr>
          <w:rFonts w:ascii="Arial" w:eastAsia="MS Mincho" w:hAnsi="Arial" w:cs="Arial"/>
          <w:sz w:val="22"/>
        </w:rPr>
        <w:t xml:space="preserve">2. </w:t>
      </w:r>
      <w:r w:rsidR="004F5F51" w:rsidRPr="00AE192E">
        <w:rPr>
          <w:rFonts w:ascii="Arial" w:eastAsia="MS Mincho" w:hAnsi="Arial" w:cs="Arial"/>
          <w:sz w:val="22"/>
        </w:rPr>
        <w:t>náměstek hejtmana</w:t>
      </w:r>
    </w:p>
    <w:p w14:paraId="17C8FB67" w14:textId="74BAA694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1450D0">
        <w:rPr>
          <w:rFonts w:ascii="Arial" w:eastAsia="MS Mincho" w:hAnsi="Arial" w:cs="Arial"/>
          <w:sz w:val="22"/>
          <w:szCs w:val="22"/>
        </w:rPr>
        <w:t>Ing. Jiří Lojda</w:t>
      </w:r>
      <w:r w:rsidRPr="0088054F">
        <w:rPr>
          <w:rFonts w:ascii="Arial" w:eastAsia="MS Mincho" w:hAnsi="Arial" w:cs="Arial"/>
          <w:sz w:val="22"/>
          <w:szCs w:val="22"/>
        </w:rPr>
        <w:t xml:space="preserve">, Ing. </w:t>
      </w:r>
      <w:r w:rsidR="00BB2D6C">
        <w:rPr>
          <w:rFonts w:ascii="Arial" w:eastAsia="MS Mincho" w:hAnsi="Arial" w:cs="Arial"/>
          <w:sz w:val="22"/>
          <w:szCs w:val="22"/>
        </w:rPr>
        <w:t>Iveta Hartmanová Pavlů</w:t>
      </w:r>
    </w:p>
    <w:p w14:paraId="1461666D" w14:textId="28A2BC85" w:rsidR="00AA3C81" w:rsidRPr="001450D0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1450D0" w:rsidRPr="001450D0">
        <w:rPr>
          <w:rFonts w:ascii="Arial" w:hAnsi="Arial" w:cs="Arial"/>
          <w:sz w:val="22"/>
          <w:szCs w:val="22"/>
        </w:rPr>
        <w:t>ČNB</w:t>
      </w:r>
    </w:p>
    <w:p w14:paraId="77A32C6D" w14:textId="4C21207B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1450D0">
        <w:rPr>
          <w:rFonts w:ascii="Arial" w:hAnsi="Arial" w:cs="Arial"/>
          <w:sz w:val="22"/>
          <w:szCs w:val="22"/>
        </w:rPr>
        <w:t>č</w:t>
      </w:r>
      <w:r w:rsidR="00AA3C81" w:rsidRPr="001450D0">
        <w:rPr>
          <w:rFonts w:ascii="Arial" w:hAnsi="Arial" w:cs="Arial"/>
          <w:sz w:val="22"/>
          <w:szCs w:val="22"/>
        </w:rPr>
        <w:t>íslo účtu:</w:t>
      </w:r>
      <w:r w:rsidR="00AA3C81" w:rsidRPr="001450D0">
        <w:rPr>
          <w:rFonts w:ascii="Arial" w:hAnsi="Arial" w:cs="Arial"/>
          <w:sz w:val="22"/>
          <w:szCs w:val="22"/>
        </w:rPr>
        <w:tab/>
      </w:r>
      <w:r w:rsidR="00610694" w:rsidRPr="001450D0">
        <w:rPr>
          <w:rFonts w:ascii="Arial" w:hAnsi="Arial" w:cs="Arial"/>
          <w:sz w:val="22"/>
          <w:szCs w:val="22"/>
        </w:rPr>
        <w:t>2006</w:t>
      </w:r>
      <w:r w:rsidR="00D4795F" w:rsidRPr="001450D0">
        <w:rPr>
          <w:rFonts w:ascii="Arial" w:hAnsi="Arial" w:cs="Arial"/>
          <w:sz w:val="22"/>
          <w:szCs w:val="22"/>
        </w:rPr>
        <w:t>-</w:t>
      </w:r>
      <w:r w:rsidR="0082099E" w:rsidRPr="001450D0">
        <w:rPr>
          <w:rFonts w:ascii="Arial" w:hAnsi="Arial" w:cs="Arial"/>
          <w:sz w:val="22"/>
          <w:szCs w:val="22"/>
        </w:rPr>
        <w:t>32925681</w:t>
      </w:r>
      <w:r w:rsidR="00D4795F" w:rsidRPr="001450D0">
        <w:rPr>
          <w:rFonts w:ascii="Arial" w:hAnsi="Arial" w:cs="Arial"/>
          <w:sz w:val="22"/>
          <w:szCs w:val="22"/>
        </w:rPr>
        <w:t>/0</w:t>
      </w:r>
      <w:r w:rsidR="0082099E" w:rsidRPr="001450D0">
        <w:rPr>
          <w:rFonts w:ascii="Arial" w:hAnsi="Arial" w:cs="Arial"/>
          <w:sz w:val="22"/>
          <w:szCs w:val="22"/>
        </w:rPr>
        <w:t>710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15F9B27B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82099E" w:rsidRPr="002D5281">
        <w:rPr>
          <w:rFonts w:ascii="Arial" w:hAnsi="Arial" w:cs="Arial"/>
          <w:bCs/>
          <w:sz w:val="22"/>
          <w:szCs w:val="22"/>
        </w:rPr>
        <w:t>„</w:t>
      </w:r>
      <w:r w:rsidR="0082099E" w:rsidRPr="002D5281">
        <w:rPr>
          <w:rFonts w:ascii="Arial" w:hAnsi="Arial" w:cs="Arial"/>
          <w:b/>
          <w:sz w:val="22"/>
          <w:szCs w:val="22"/>
        </w:rPr>
        <w:t>Oprava silnice II/351, PD“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  <w:r w:rsidR="00FD0B59">
        <w:rPr>
          <w:rFonts w:ascii="Arial" w:hAnsi="Arial" w:cs="Arial"/>
          <w:bCs/>
          <w:sz w:val="22"/>
          <w:szCs w:val="22"/>
        </w:rPr>
        <w:t>.</w:t>
      </w:r>
    </w:p>
    <w:p w14:paraId="2740E7A9" w14:textId="77777777" w:rsidR="00FD0B59" w:rsidRDefault="00FD0B59" w:rsidP="00FD0B59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72911FEA" w:rsidR="009B2530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>
        <w:rPr>
          <w:rFonts w:ascii="Arial" w:hAnsi="Arial" w:cs="Arial"/>
          <w:sz w:val="22"/>
          <w:szCs w:val="22"/>
        </w:rPr>
        <w:t xml:space="preserve"> </w:t>
      </w:r>
      <w:r w:rsidR="000E574F">
        <w:rPr>
          <w:rFonts w:ascii="Arial" w:hAnsi="Arial" w:cs="Arial"/>
          <w:sz w:val="22"/>
          <w:szCs w:val="22"/>
        </w:rPr>
        <w:t>p</w:t>
      </w:r>
      <w:r w:rsidR="00A621E0">
        <w:rPr>
          <w:rFonts w:ascii="Arial" w:hAnsi="Arial" w:cs="Arial"/>
          <w:sz w:val="22"/>
          <w:szCs w:val="22"/>
        </w:rPr>
        <w:t>ovolení</w:t>
      </w:r>
      <w:r w:rsidR="000E574F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E26C57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„DP</w:t>
      </w:r>
      <w:r w:rsidR="000E574F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 w:rsidR="004544F5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>povolení</w:t>
      </w:r>
      <w:r w:rsidR="00E26C57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>
        <w:rPr>
          <w:rFonts w:ascii="Arial" w:hAnsi="Arial" w:cs="Arial"/>
          <w:sz w:val="22"/>
          <w:szCs w:val="22"/>
        </w:rPr>
        <w:t>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371E3E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„PDP</w:t>
      </w:r>
      <w:r w:rsidR="00E26C57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 vč. soupisu prací a rozpočtu na </w:t>
      </w:r>
      <w:r w:rsidRPr="0082099E">
        <w:rPr>
          <w:rFonts w:ascii="Arial" w:hAnsi="Arial" w:cs="Arial"/>
          <w:sz w:val="22"/>
          <w:szCs w:val="22"/>
        </w:rPr>
        <w:t>akci „</w:t>
      </w:r>
      <w:r w:rsidR="0082099E" w:rsidRPr="0082099E">
        <w:rPr>
          <w:rFonts w:ascii="Arial" w:hAnsi="Arial" w:cs="Arial"/>
          <w:szCs w:val="22"/>
        </w:rPr>
        <w:t>Oprava silnice II/351</w:t>
      </w:r>
      <w:r w:rsidRPr="0082099E">
        <w:rPr>
          <w:rFonts w:ascii="Arial" w:hAnsi="Arial" w:cs="Arial"/>
          <w:sz w:val="22"/>
          <w:szCs w:val="22"/>
        </w:rPr>
        <w:t>“.</w:t>
      </w:r>
    </w:p>
    <w:p w14:paraId="5EAD1BBE" w14:textId="0693A650" w:rsidR="0082099E" w:rsidRPr="0082099E" w:rsidRDefault="0082099E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D5281">
        <w:rPr>
          <w:rFonts w:ascii="Arial" w:hAnsi="Arial" w:cs="Arial"/>
          <w:sz w:val="22"/>
          <w:szCs w:val="22"/>
        </w:rPr>
        <w:t>Součástí plnění</w:t>
      </w:r>
      <w:r w:rsidRPr="00F16C1F">
        <w:rPr>
          <w:rFonts w:ascii="Arial" w:hAnsi="Arial" w:cs="Arial"/>
          <w:sz w:val="22"/>
          <w:szCs w:val="22"/>
        </w:rPr>
        <w:t xml:space="preserve"> je </w:t>
      </w:r>
      <w:r w:rsidR="00BC44F8">
        <w:rPr>
          <w:rFonts w:ascii="Arial" w:hAnsi="Arial" w:cs="Arial"/>
          <w:sz w:val="22"/>
          <w:szCs w:val="22"/>
        </w:rPr>
        <w:t>též</w:t>
      </w:r>
      <w:r w:rsidRPr="00F16C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zajištění podrobného diagnostického průzkumu stávající vo</w:t>
      </w:r>
      <w:r w:rsidR="0028228F">
        <w:rPr>
          <w:rFonts w:ascii="Arial" w:hAnsi="Arial" w:cs="Arial"/>
          <w:sz w:val="22"/>
          <w:szCs w:val="22"/>
        </w:rPr>
        <w:t>zovky v rozsahu pro provedení veřejné zakázky</w:t>
      </w:r>
      <w:r>
        <w:rPr>
          <w:rFonts w:ascii="Arial" w:hAnsi="Arial" w:cs="Arial"/>
          <w:sz w:val="22"/>
          <w:szCs w:val="22"/>
        </w:rPr>
        <w:t>.</w:t>
      </w:r>
    </w:p>
    <w:p w14:paraId="0D677AD9" w14:textId="77777777" w:rsidR="00BC44F8" w:rsidRDefault="00BC44F8" w:rsidP="00F64DB3">
      <w:pPr>
        <w:spacing w:before="120" w:after="80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CE6AD3">
        <w:rPr>
          <w:rFonts w:ascii="Arial" w:hAnsi="Arial" w:cs="Arial"/>
          <w:spacing w:val="-2"/>
          <w:sz w:val="22"/>
          <w:szCs w:val="22"/>
          <w:lang w:eastAsia="ar-SA"/>
        </w:rPr>
        <w:t xml:space="preserve">Projektová dokumentace bude </w:t>
      </w:r>
      <w:r w:rsidRPr="002D5281">
        <w:rPr>
          <w:rFonts w:ascii="Arial" w:hAnsi="Arial" w:cs="Arial"/>
          <w:spacing w:val="-2"/>
          <w:sz w:val="22"/>
          <w:szCs w:val="22"/>
          <w:lang w:eastAsia="ar-SA"/>
        </w:rPr>
        <w:t>vypracována v souladu s požadavky ČEZ</w:t>
      </w:r>
      <w:r w:rsidRPr="00CE6AD3">
        <w:rPr>
          <w:rFonts w:ascii="Arial" w:hAnsi="Arial" w:cs="Arial"/>
          <w:spacing w:val="-2"/>
          <w:sz w:val="22"/>
          <w:szCs w:val="22"/>
          <w:lang w:eastAsia="ar-SA"/>
        </w:rPr>
        <w:t xml:space="preserve"> na parametry pozemních komunikací z důvodu </w:t>
      </w:r>
      <w:r w:rsidRPr="00CE6AD3">
        <w:rPr>
          <w:rFonts w:ascii="Arial" w:hAnsi="Arial" w:cs="Arial"/>
          <w:b/>
          <w:spacing w:val="-2"/>
          <w:sz w:val="22"/>
          <w:szCs w:val="22"/>
          <w:lang w:eastAsia="ar-SA"/>
        </w:rPr>
        <w:t>transportu NTK v souvislosti s výstavbou</w:t>
      </w:r>
      <w:r w:rsidRPr="00CE6AD3">
        <w:rPr>
          <w:rFonts w:ascii="Arial" w:hAnsi="Arial" w:cs="Arial"/>
          <w:b/>
          <w:sz w:val="22"/>
          <w:szCs w:val="22"/>
          <w:lang w:eastAsia="ar-SA"/>
        </w:rPr>
        <w:t xml:space="preserve"> NJZ v lokalitě Dukovany</w:t>
      </w:r>
      <w:r>
        <w:rPr>
          <w:rFonts w:ascii="Arial" w:hAnsi="Arial" w:cs="Arial"/>
          <w:b/>
          <w:sz w:val="22"/>
          <w:szCs w:val="22"/>
          <w:lang w:eastAsia="ar-SA"/>
        </w:rPr>
        <w:t>.</w:t>
      </w:r>
    </w:p>
    <w:p w14:paraId="77D9EDCB" w14:textId="75DBD42B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32A2B2A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„D</w:t>
      </w:r>
      <w:r w:rsidR="00141722">
        <w:rPr>
          <w:rFonts w:ascii="Arial" w:hAnsi="Arial" w:cs="Arial"/>
          <w:sz w:val="22"/>
          <w:szCs w:val="22"/>
        </w:rPr>
        <w:t>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3A5E3246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D5281">
        <w:rPr>
          <w:rFonts w:ascii="Arial" w:hAnsi="Arial" w:cs="Arial"/>
          <w:sz w:val="22"/>
          <w:szCs w:val="22"/>
        </w:rPr>
        <w:t>Případné majetkoprávní</w:t>
      </w:r>
      <w:r w:rsidRPr="0035398E">
        <w:rPr>
          <w:rFonts w:ascii="Arial" w:hAnsi="Arial" w:cs="Arial"/>
          <w:sz w:val="22"/>
          <w:szCs w:val="22"/>
        </w:rPr>
        <w:t xml:space="preserve">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23D81542" w14:textId="61686F2F" w:rsidR="00492E36" w:rsidRPr="00F16C1F" w:rsidRDefault="00492E36" w:rsidP="00492E36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</w:t>
      </w:r>
      <w:r w:rsidR="009C146C">
        <w:rPr>
          <w:rFonts w:ascii="Arial" w:hAnsi="Arial" w:cs="Arial"/>
          <w:sz w:val="22"/>
          <w:szCs w:val="22"/>
        </w:rPr>
        <w:t xml:space="preserve"> řešeného úseku komunikace II/351</w:t>
      </w:r>
      <w:r>
        <w:rPr>
          <w:rFonts w:ascii="Arial" w:hAnsi="Arial" w:cs="Arial"/>
          <w:sz w:val="22"/>
          <w:szCs w:val="22"/>
        </w:rPr>
        <w:t>:</w:t>
      </w:r>
    </w:p>
    <w:p w14:paraId="33B45C45" w14:textId="77777777" w:rsidR="00492E36" w:rsidRDefault="00492E36" w:rsidP="00492E36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C8527A">
        <w:rPr>
          <w:rFonts w:ascii="Arial" w:hAnsi="Arial" w:cs="Arial"/>
          <w:sz w:val="22"/>
          <w:szCs w:val="22"/>
        </w:rPr>
        <w:t>Projektov</w:t>
      </w:r>
      <w:r>
        <w:rPr>
          <w:rFonts w:ascii="Arial" w:hAnsi="Arial" w:cs="Arial"/>
          <w:sz w:val="22"/>
          <w:szCs w:val="22"/>
        </w:rPr>
        <w:t>á</w:t>
      </w:r>
      <w:r w:rsidRPr="00C8527A">
        <w:rPr>
          <w:rFonts w:ascii="Arial" w:hAnsi="Arial" w:cs="Arial"/>
          <w:sz w:val="22"/>
          <w:szCs w:val="22"/>
        </w:rPr>
        <w:t xml:space="preserve"> dokumentace řeší </w:t>
      </w:r>
      <w:r>
        <w:rPr>
          <w:rFonts w:ascii="Arial" w:hAnsi="Arial" w:cs="Arial"/>
          <w:sz w:val="22"/>
          <w:szCs w:val="22"/>
        </w:rPr>
        <w:t>rozšíření</w:t>
      </w:r>
      <w:r w:rsidRPr="00C8527A">
        <w:rPr>
          <w:rFonts w:ascii="Arial" w:hAnsi="Arial" w:cs="Arial"/>
          <w:sz w:val="22"/>
          <w:szCs w:val="22"/>
        </w:rPr>
        <w:t xml:space="preserve"> silnice II/</w:t>
      </w:r>
      <w:r>
        <w:rPr>
          <w:rFonts w:ascii="Arial" w:hAnsi="Arial" w:cs="Arial"/>
          <w:sz w:val="22"/>
          <w:szCs w:val="22"/>
        </w:rPr>
        <w:t xml:space="preserve">351 v kategorii S 7,5/90 s min. šířkou zpevnění 7,0 m, v úseku mezi obcemi Třebíč a Valeč. Začátek úseku je od dopravní značky konec obce Třebíč a konec úseku je za vjezdovými ostrůvky, cca 900 m za obcí Třebenice na pracovní spáře mezi stavbami „II/351 Třebíč – </w:t>
      </w:r>
      <w:proofErr w:type="gramStart"/>
      <w:r>
        <w:rPr>
          <w:rFonts w:ascii="Arial" w:hAnsi="Arial" w:cs="Arial"/>
          <w:sz w:val="22"/>
          <w:szCs w:val="22"/>
        </w:rPr>
        <w:t>křiž. s II/399</w:t>
      </w:r>
      <w:proofErr w:type="gramEnd"/>
      <w:r>
        <w:rPr>
          <w:rFonts w:ascii="Arial" w:hAnsi="Arial" w:cs="Arial"/>
          <w:sz w:val="22"/>
          <w:szCs w:val="22"/>
        </w:rPr>
        <w:t xml:space="preserve">, 1. část“ a „II/351 Třebíč – křiž. s II/399, 2. část“  (v km 10,6 pracovního staničení akce II/351 Třebíč – křiž. s II/399, 1. část, která byla dokončena v roce 2018). </w:t>
      </w:r>
    </w:p>
    <w:p w14:paraId="29448DFF" w14:textId="3B0C36ED" w:rsidR="00492E36" w:rsidRDefault="00492E36" w:rsidP="00492E36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F3510F">
        <w:rPr>
          <w:rFonts w:ascii="Arial" w:hAnsi="Arial" w:cs="Arial"/>
          <w:spacing w:val="-4"/>
          <w:sz w:val="22"/>
          <w:szCs w:val="22"/>
        </w:rPr>
        <w:t>Předmětn</w:t>
      </w:r>
      <w:r>
        <w:rPr>
          <w:rFonts w:ascii="Arial" w:hAnsi="Arial" w:cs="Arial"/>
          <w:spacing w:val="-4"/>
          <w:sz w:val="22"/>
          <w:szCs w:val="22"/>
        </w:rPr>
        <w:t>ý úsek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silnice</w:t>
      </w:r>
      <w:r>
        <w:rPr>
          <w:rFonts w:ascii="Arial" w:hAnsi="Arial" w:cs="Arial"/>
          <w:spacing w:val="-4"/>
          <w:sz w:val="22"/>
          <w:szCs w:val="22"/>
        </w:rPr>
        <w:t xml:space="preserve"> II/351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se nachází </w:t>
      </w:r>
      <w:r>
        <w:rPr>
          <w:rFonts w:ascii="Arial" w:hAnsi="Arial" w:cs="Arial"/>
          <w:spacing w:val="-4"/>
          <w:sz w:val="22"/>
          <w:szCs w:val="22"/>
        </w:rPr>
        <w:t xml:space="preserve">převážně </w:t>
      </w:r>
      <w:r w:rsidRPr="00F3510F"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> </w:t>
      </w:r>
      <w:proofErr w:type="spellStart"/>
      <w:r w:rsidRPr="00F3510F">
        <w:rPr>
          <w:rFonts w:ascii="Arial" w:hAnsi="Arial" w:cs="Arial"/>
          <w:spacing w:val="-4"/>
          <w:sz w:val="22"/>
          <w:szCs w:val="22"/>
        </w:rPr>
        <w:t>extravilánu</w:t>
      </w:r>
      <w:proofErr w:type="spellEnd"/>
      <w:r>
        <w:rPr>
          <w:rFonts w:ascii="Arial" w:hAnsi="Arial" w:cs="Arial"/>
          <w:spacing w:val="-4"/>
          <w:sz w:val="22"/>
          <w:szCs w:val="22"/>
        </w:rPr>
        <w:t xml:space="preserve">, prochází Obcí Třebenice. 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Celková délka úpravy je </w:t>
      </w:r>
      <w:r>
        <w:rPr>
          <w:rFonts w:ascii="Arial" w:hAnsi="Arial" w:cs="Arial"/>
          <w:spacing w:val="-4"/>
          <w:sz w:val="22"/>
          <w:szCs w:val="22"/>
        </w:rPr>
        <w:t xml:space="preserve">cca 10,6 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km. </w:t>
      </w:r>
    </w:p>
    <w:p w14:paraId="0DDDEEC4" w14:textId="77777777" w:rsidR="00492E36" w:rsidRPr="00ED59A2" w:rsidRDefault="00492E36" w:rsidP="00492E36">
      <w:pPr>
        <w:spacing w:line="264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06446C">
        <w:rPr>
          <w:rFonts w:ascii="Arial" w:hAnsi="Arial" w:cs="Arial"/>
          <w:spacing w:val="-4"/>
          <w:sz w:val="22"/>
          <w:szCs w:val="22"/>
        </w:rPr>
        <w:t xml:space="preserve">Projektová dokumentace bude respektovat koridor vymezený </w:t>
      </w:r>
      <w:r>
        <w:rPr>
          <w:rFonts w:ascii="Arial" w:hAnsi="Arial" w:cs="Arial"/>
          <w:spacing w:val="-4"/>
          <w:sz w:val="22"/>
          <w:szCs w:val="22"/>
        </w:rPr>
        <w:t>územně plánovací dokumentací</w:t>
      </w:r>
      <w:r w:rsidRPr="009B7D0A">
        <w:rPr>
          <w:rFonts w:ascii="Arial" w:hAnsi="Arial" w:cs="Arial"/>
          <w:spacing w:val="-2"/>
          <w:sz w:val="22"/>
          <w:szCs w:val="22"/>
        </w:rPr>
        <w:t>.</w:t>
      </w:r>
    </w:p>
    <w:p w14:paraId="47C931BF" w14:textId="2483B4C6" w:rsidR="00492E36" w:rsidRDefault="00492E36" w:rsidP="00492E36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pacing w:val="-4"/>
          <w:szCs w:val="22"/>
        </w:rPr>
      </w:pPr>
      <w:r w:rsidRPr="00187B14">
        <w:rPr>
          <w:rFonts w:cs="Arial"/>
          <w:spacing w:val="-4"/>
          <w:szCs w:val="22"/>
        </w:rPr>
        <w:t>Součástí úprav</w:t>
      </w:r>
      <w:r>
        <w:rPr>
          <w:rFonts w:cs="Arial"/>
          <w:spacing w:val="-4"/>
          <w:szCs w:val="22"/>
        </w:rPr>
        <w:t xml:space="preserve"> šířky komunikace</w:t>
      </w:r>
      <w:r w:rsidRPr="00187B14">
        <w:rPr>
          <w:rFonts w:cs="Arial"/>
          <w:spacing w:val="-4"/>
          <w:szCs w:val="22"/>
        </w:rPr>
        <w:t xml:space="preserve"> je napojení</w:t>
      </w:r>
      <w:r>
        <w:rPr>
          <w:rFonts w:cs="Arial"/>
          <w:szCs w:val="22"/>
        </w:rPr>
        <w:t xml:space="preserve"> všech stávajících komunikací vč. křižovatek </w:t>
      </w:r>
      <w:r w:rsidRPr="00187B14">
        <w:rPr>
          <w:rFonts w:cs="Arial"/>
          <w:spacing w:val="-4"/>
          <w:szCs w:val="22"/>
        </w:rPr>
        <w:t xml:space="preserve">a řešení </w:t>
      </w:r>
      <w:r>
        <w:rPr>
          <w:rFonts w:cs="Arial"/>
          <w:spacing w:val="-4"/>
          <w:szCs w:val="22"/>
        </w:rPr>
        <w:t xml:space="preserve">řádného </w:t>
      </w:r>
      <w:r w:rsidRPr="00187B14">
        <w:rPr>
          <w:rFonts w:cs="Arial"/>
          <w:spacing w:val="-4"/>
          <w:szCs w:val="22"/>
        </w:rPr>
        <w:t>odvodnění komunikace</w:t>
      </w:r>
      <w:r>
        <w:rPr>
          <w:rFonts w:cs="Arial"/>
          <w:spacing w:val="-4"/>
          <w:szCs w:val="22"/>
        </w:rPr>
        <w:t>.</w:t>
      </w:r>
    </w:p>
    <w:p w14:paraId="422A77E0" w14:textId="3C57A29D" w:rsidR="00492E36" w:rsidRPr="00F16C1F" w:rsidRDefault="00492E36" w:rsidP="00492E36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Rozsah </w:t>
      </w:r>
      <w:r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upřesněn na vstupním výrobním výboru na základě místního šetření a odborné vizuální prohlídky za účasti zástupců zadavatele a </w:t>
      </w:r>
      <w:r w:rsidR="0028228F">
        <w:rPr>
          <w:rFonts w:ascii="Arial" w:hAnsi="Arial" w:cs="Arial"/>
          <w:sz w:val="22"/>
          <w:szCs w:val="22"/>
        </w:rPr>
        <w:t>zástupce Krajské správy a údržby silnic Vysočiny</w:t>
      </w:r>
      <w:r w:rsidRPr="00F16C1F">
        <w:rPr>
          <w:rFonts w:ascii="Arial" w:hAnsi="Arial" w:cs="Arial"/>
          <w:sz w:val="22"/>
          <w:szCs w:val="22"/>
        </w:rPr>
        <w:t>.</w:t>
      </w:r>
    </w:p>
    <w:p w14:paraId="7245AFA7" w14:textId="77777777" w:rsidR="00492E36" w:rsidRPr="007714E8" w:rsidRDefault="00492E36" w:rsidP="00492E36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</w:rPr>
      </w:pPr>
      <w:r w:rsidRPr="001A1748">
        <w:rPr>
          <w:rFonts w:cs="Arial"/>
          <w:szCs w:val="22"/>
        </w:rPr>
        <w:t>Zajištění majetkoprávního vypořádání stavby není součástí předmětu plnění.</w:t>
      </w:r>
    </w:p>
    <w:p w14:paraId="4407CEA9" w14:textId="5F5F4F6D" w:rsidR="005E2E37" w:rsidRDefault="00D052F9" w:rsidP="00137B70">
      <w:pPr>
        <w:pStyle w:val="Zkladntextodsazen21"/>
        <w:tabs>
          <w:tab w:val="left" w:pos="567"/>
        </w:tabs>
        <w:spacing w:before="12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6676E9B4" w14:textId="77777777" w:rsidR="005E2E37" w:rsidRDefault="005E2E37" w:rsidP="00137B70">
      <w:pPr>
        <w:pStyle w:val="Zkladntextodsazen21"/>
        <w:tabs>
          <w:tab w:val="left" w:pos="567"/>
        </w:tabs>
        <w:spacing w:before="120"/>
        <w:ind w:left="0" w:firstLine="0"/>
        <w:rPr>
          <w:rFonts w:ascii="Arial" w:hAnsi="Arial" w:cs="Arial"/>
          <w:sz w:val="22"/>
          <w:szCs w:val="22"/>
        </w:rPr>
      </w:pPr>
    </w:p>
    <w:p w14:paraId="53E330AF" w14:textId="4675CE5D" w:rsidR="00371E3E" w:rsidRDefault="005E2E37" w:rsidP="00137B70">
      <w:pPr>
        <w:jc w:val="both"/>
        <w:rPr>
          <w:rFonts w:ascii="Arial" w:hAnsi="Arial" w:cs="Arial"/>
          <w:sz w:val="22"/>
          <w:szCs w:val="22"/>
        </w:rPr>
      </w:pPr>
      <w:r w:rsidRPr="00084ADB">
        <w:rPr>
          <w:rFonts w:ascii="Arial" w:hAnsi="Arial" w:cs="Arial"/>
          <w:sz w:val="22"/>
          <w:szCs w:val="22"/>
        </w:rPr>
        <w:t xml:space="preserve">Pro předávání dokumentů, bude využíváno Společné datové prostředí zadavatele </w:t>
      </w:r>
      <w:r w:rsidR="00E34211" w:rsidRPr="00084ADB">
        <w:rPr>
          <w:rFonts w:ascii="Arial" w:hAnsi="Arial" w:cs="Arial"/>
          <w:sz w:val="22"/>
          <w:szCs w:val="22"/>
        </w:rPr>
        <w:t>(</w:t>
      </w:r>
      <w:r w:rsidR="00E34211">
        <w:rPr>
          <w:rFonts w:ascii="Arial" w:hAnsi="Arial" w:cs="Arial"/>
          <w:sz w:val="22"/>
          <w:szCs w:val="22"/>
        </w:rPr>
        <w:t>dále</w:t>
      </w:r>
      <w:r w:rsidR="00D22F18">
        <w:rPr>
          <w:rFonts w:ascii="Arial" w:hAnsi="Arial" w:cs="Arial"/>
          <w:sz w:val="22"/>
          <w:szCs w:val="22"/>
        </w:rPr>
        <w:t xml:space="preserve"> též </w:t>
      </w:r>
      <w:r w:rsidR="00E34211">
        <w:rPr>
          <w:rFonts w:ascii="Arial" w:hAnsi="Arial" w:cs="Arial"/>
          <w:sz w:val="22"/>
          <w:szCs w:val="22"/>
        </w:rPr>
        <w:t>„CDE“)</w:t>
      </w:r>
      <w:r w:rsidR="00B77B7F">
        <w:rPr>
          <w:rFonts w:ascii="Arial" w:hAnsi="Arial" w:cs="Arial"/>
          <w:sz w:val="22"/>
          <w:szCs w:val="22"/>
        </w:rPr>
        <w:t>.</w:t>
      </w:r>
    </w:p>
    <w:p w14:paraId="425F26CD" w14:textId="48972868" w:rsidR="00B77B7F" w:rsidRDefault="00C52C09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B77B7F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objednatel. Vedení stavebního deníku zajistí zhotovitel stavby a zhotoviteli</w:t>
      </w:r>
      <w:r w:rsidR="00AA1DFA">
        <w:rPr>
          <w:rFonts w:ascii="Arial" w:hAnsi="Arial" w:cs="Arial"/>
          <w:sz w:val="22"/>
          <w:szCs w:val="22"/>
        </w:rPr>
        <w:t xml:space="preserve"> projektové dokumentace</w:t>
      </w:r>
      <w:r w:rsidR="00B77B7F">
        <w:rPr>
          <w:rFonts w:ascii="Arial" w:hAnsi="Arial" w:cs="Arial"/>
          <w:sz w:val="22"/>
          <w:szCs w:val="22"/>
        </w:rPr>
        <w:t xml:space="preserve"> umožní 1 přístup. </w:t>
      </w:r>
    </w:p>
    <w:p w14:paraId="45A0D04A" w14:textId="641351D1" w:rsidR="00FC6129" w:rsidRPr="00FC6129" w:rsidRDefault="00C52C0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Součástí p</w:t>
      </w:r>
      <w:r w:rsidR="00DD52B4">
        <w:rPr>
          <w:rFonts w:ascii="Arial" w:hAnsi="Arial" w:cs="Arial"/>
          <w:sz w:val="22"/>
          <w:szCs w:val="22"/>
        </w:rPr>
        <w:t>ředmět</w:t>
      </w:r>
      <w:r>
        <w:rPr>
          <w:rFonts w:ascii="Arial" w:hAnsi="Arial" w:cs="Arial"/>
          <w:sz w:val="22"/>
          <w:szCs w:val="22"/>
        </w:rPr>
        <w:t>u</w:t>
      </w:r>
      <w:r w:rsidR="00B74536">
        <w:rPr>
          <w:rFonts w:ascii="Arial" w:hAnsi="Arial" w:cs="Arial"/>
          <w:sz w:val="22"/>
          <w:szCs w:val="22"/>
        </w:rPr>
        <w:t xml:space="preserve"> plnění je</w:t>
      </w:r>
      <w:r w:rsidR="00DD52B4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5CD7A633" w14:textId="168B0CAA" w:rsidR="00AD2D08" w:rsidRDefault="00AD2D08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</w:p>
    <w:p w14:paraId="59EE2068" w14:textId="1222D1CF" w:rsidR="0085342E" w:rsidRPr="00666F62" w:rsidRDefault="0085342E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 w:rsidRPr="002D5281">
        <w:rPr>
          <w:rFonts w:ascii="Arial" w:hAnsi="Arial" w:cs="Arial"/>
          <w:bCs/>
          <w:sz w:val="22"/>
          <w:szCs w:val="22"/>
        </w:rPr>
        <w:t>Závazné podklady</w:t>
      </w:r>
      <w:r w:rsidRPr="00666F62">
        <w:rPr>
          <w:rFonts w:ascii="Arial" w:hAnsi="Arial" w:cs="Arial"/>
          <w:bCs/>
          <w:sz w:val="22"/>
          <w:szCs w:val="22"/>
        </w:rPr>
        <w:t xml:space="preserve"> pro vypracování projektové dokumentace:</w:t>
      </w:r>
    </w:p>
    <w:p w14:paraId="37D7A865" w14:textId="17E648FD" w:rsidR="00A873AE" w:rsidRPr="002D5281" w:rsidRDefault="00A873AE" w:rsidP="00CE282D">
      <w:pPr>
        <w:pStyle w:val="Odstavecseseznamem"/>
        <w:numPr>
          <w:ilvl w:val="0"/>
          <w:numId w:val="28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  <w:lang w:eastAsia="ar-SA"/>
        </w:rPr>
        <w:t>P</w:t>
      </w:r>
      <w:r w:rsidRPr="00CE6AD3">
        <w:rPr>
          <w:rFonts w:ascii="Arial" w:hAnsi="Arial" w:cs="Arial"/>
          <w:spacing w:val="-2"/>
          <w:sz w:val="22"/>
          <w:szCs w:val="22"/>
          <w:lang w:eastAsia="ar-SA"/>
        </w:rPr>
        <w:t xml:space="preserve">ožadavky ČEZ na parametry pozemních komunikací z důvodu </w:t>
      </w:r>
      <w:r w:rsidRPr="00CE6AD3">
        <w:rPr>
          <w:rFonts w:ascii="Arial" w:hAnsi="Arial" w:cs="Arial"/>
          <w:b/>
          <w:spacing w:val="-2"/>
          <w:sz w:val="22"/>
          <w:szCs w:val="22"/>
          <w:lang w:eastAsia="ar-SA"/>
        </w:rPr>
        <w:t>transportu NTK v souvislosti s výstavbou</w:t>
      </w:r>
      <w:r w:rsidRPr="00CE6AD3">
        <w:rPr>
          <w:rFonts w:ascii="Arial" w:hAnsi="Arial" w:cs="Arial"/>
          <w:b/>
          <w:sz w:val="22"/>
          <w:szCs w:val="22"/>
          <w:lang w:eastAsia="ar-SA"/>
        </w:rPr>
        <w:t xml:space="preserve"> NJZ v lokalitě Dukovany</w:t>
      </w:r>
      <w:r>
        <w:rPr>
          <w:rFonts w:ascii="Arial" w:hAnsi="Arial" w:cs="Arial"/>
          <w:b/>
          <w:sz w:val="22"/>
          <w:szCs w:val="22"/>
          <w:lang w:eastAsia="ar-SA"/>
        </w:rPr>
        <w:t>.</w:t>
      </w:r>
    </w:p>
    <w:p w14:paraId="788ABD71" w14:textId="293D0B67" w:rsidR="002D5281" w:rsidRPr="002D5281" w:rsidRDefault="002D5281" w:rsidP="002D5281">
      <w:pPr>
        <w:suppressAutoHyphens/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Ostatní </w:t>
      </w:r>
      <w:r w:rsidRPr="002D5281">
        <w:rPr>
          <w:rFonts w:ascii="Arial" w:hAnsi="Arial" w:cs="Arial"/>
          <w:bCs/>
          <w:sz w:val="22"/>
          <w:szCs w:val="22"/>
        </w:rPr>
        <w:t>podklady</w:t>
      </w:r>
      <w:r w:rsidRPr="00666F62">
        <w:rPr>
          <w:rFonts w:ascii="Arial" w:hAnsi="Arial" w:cs="Arial"/>
          <w:bCs/>
          <w:sz w:val="22"/>
          <w:szCs w:val="22"/>
        </w:rPr>
        <w:t xml:space="preserve"> pro vypracování projektové dokumentace:</w:t>
      </w:r>
    </w:p>
    <w:p w14:paraId="4A6167D3" w14:textId="690B1299" w:rsidR="00A873AE" w:rsidRPr="00D01EF6" w:rsidRDefault="00492E36" w:rsidP="00CE282D">
      <w:pPr>
        <w:pStyle w:val="Odstavecseseznamem"/>
        <w:numPr>
          <w:ilvl w:val="0"/>
          <w:numId w:val="28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Výkresová část </w:t>
      </w:r>
      <w:r w:rsidR="00A873AE" w:rsidRPr="00A873AE">
        <w:rPr>
          <w:rFonts w:ascii="Arial" w:hAnsi="Arial" w:cs="Arial"/>
          <w:sz w:val="22"/>
          <w:szCs w:val="22"/>
          <w:lang w:eastAsia="ar-SA"/>
        </w:rPr>
        <w:t>D</w:t>
      </w:r>
      <w:r w:rsidR="00A873AE">
        <w:rPr>
          <w:rFonts w:ascii="Arial" w:hAnsi="Arial" w:cs="Arial"/>
          <w:sz w:val="22"/>
          <w:szCs w:val="22"/>
          <w:lang w:eastAsia="ar-SA"/>
        </w:rPr>
        <w:t>S</w:t>
      </w:r>
      <w:r w:rsidR="00A873AE" w:rsidRPr="00A873AE">
        <w:rPr>
          <w:rFonts w:ascii="Arial" w:hAnsi="Arial" w:cs="Arial"/>
          <w:sz w:val="22"/>
          <w:szCs w:val="22"/>
          <w:lang w:eastAsia="ar-SA"/>
        </w:rPr>
        <w:t>PS</w:t>
      </w:r>
      <w:r w:rsidR="00A873AE">
        <w:rPr>
          <w:rFonts w:ascii="Arial" w:hAnsi="Arial" w:cs="Arial"/>
          <w:sz w:val="22"/>
          <w:szCs w:val="22"/>
          <w:lang w:eastAsia="ar-SA"/>
        </w:rPr>
        <w:t xml:space="preserve"> „</w:t>
      </w:r>
      <w:r w:rsidR="00A873AE">
        <w:rPr>
          <w:rFonts w:ascii="Arial" w:hAnsi="Arial" w:cs="Arial"/>
          <w:sz w:val="22"/>
          <w:szCs w:val="22"/>
        </w:rPr>
        <w:t xml:space="preserve">II/351 Třebíč – </w:t>
      </w:r>
      <w:proofErr w:type="gramStart"/>
      <w:r w:rsidR="00A873AE">
        <w:rPr>
          <w:rFonts w:ascii="Arial" w:hAnsi="Arial" w:cs="Arial"/>
          <w:sz w:val="22"/>
          <w:szCs w:val="22"/>
        </w:rPr>
        <w:t>křiž. s II/399</w:t>
      </w:r>
      <w:proofErr w:type="gramEnd"/>
      <w:r w:rsidR="00A873AE">
        <w:rPr>
          <w:rFonts w:ascii="Arial" w:hAnsi="Arial" w:cs="Arial"/>
          <w:sz w:val="22"/>
          <w:szCs w:val="22"/>
        </w:rPr>
        <w:t>, 1. část“</w:t>
      </w:r>
      <w:r w:rsidR="003F3502">
        <w:rPr>
          <w:rFonts w:ascii="Arial" w:hAnsi="Arial" w:cs="Arial"/>
          <w:sz w:val="22"/>
          <w:szCs w:val="22"/>
        </w:rPr>
        <w:t>, vč. geodetického zaměření</w:t>
      </w:r>
      <w:r w:rsidR="00D97851">
        <w:rPr>
          <w:rFonts w:ascii="Arial" w:hAnsi="Arial" w:cs="Arial"/>
          <w:sz w:val="22"/>
          <w:szCs w:val="22"/>
        </w:rPr>
        <w:t xml:space="preserve"> provedené stavby</w:t>
      </w:r>
      <w:r w:rsidR="00A873AE">
        <w:rPr>
          <w:rFonts w:ascii="Arial" w:hAnsi="Arial" w:cs="Arial"/>
          <w:sz w:val="22"/>
          <w:szCs w:val="22"/>
        </w:rPr>
        <w:t xml:space="preserve"> </w:t>
      </w:r>
      <w:r w:rsidR="006E1B1D">
        <w:rPr>
          <w:rFonts w:ascii="Arial" w:hAnsi="Arial" w:cs="Arial"/>
          <w:sz w:val="22"/>
          <w:szCs w:val="22"/>
        </w:rPr>
        <w:t>z roku 2018</w:t>
      </w:r>
      <w:r w:rsidR="00A23F1B">
        <w:rPr>
          <w:rFonts w:ascii="Arial" w:hAnsi="Arial" w:cs="Arial"/>
          <w:sz w:val="22"/>
          <w:szCs w:val="22"/>
        </w:rPr>
        <w:t xml:space="preserve"> </w:t>
      </w:r>
      <w:r w:rsidR="00A873AE">
        <w:rPr>
          <w:rFonts w:ascii="Arial" w:hAnsi="Arial" w:cs="Arial"/>
          <w:sz w:val="22"/>
          <w:szCs w:val="22"/>
        </w:rPr>
        <w:t>(</w:t>
      </w:r>
      <w:r w:rsidR="006E1B1D" w:rsidRPr="006E1B1D">
        <w:rPr>
          <w:rFonts w:ascii="Arial" w:hAnsi="Arial" w:cs="Arial"/>
          <w:bCs/>
          <w:sz w:val="22"/>
          <w:szCs w:val="22"/>
        </w:rPr>
        <w:t xml:space="preserve">RYBÁK - PROJEKTOVÁNÍ STAVEB, spol. s </w:t>
      </w:r>
      <w:proofErr w:type="spellStart"/>
      <w:r w:rsidR="006E1B1D" w:rsidRPr="006E1B1D">
        <w:rPr>
          <w:rFonts w:ascii="Arial" w:hAnsi="Arial" w:cs="Arial"/>
          <w:bCs/>
          <w:sz w:val="22"/>
          <w:szCs w:val="22"/>
        </w:rPr>
        <w:t>r.o.</w:t>
      </w:r>
      <w:r w:rsidR="00BB37E8" w:rsidRPr="006E1B1D">
        <w:rPr>
          <w:rFonts w:ascii="Arial" w:hAnsi="Arial" w:cs="Arial"/>
          <w:sz w:val="22"/>
          <w:szCs w:val="22"/>
        </w:rPr>
        <w:t>,</w:t>
      </w:r>
      <w:r w:rsidR="006E1B1D">
        <w:rPr>
          <w:rFonts w:ascii="Arial" w:hAnsi="Arial" w:cs="Arial"/>
          <w:sz w:val="22"/>
          <w:szCs w:val="22"/>
        </w:rPr>
        <w:t>Havlíčkova</w:t>
      </w:r>
      <w:proofErr w:type="spellEnd"/>
      <w:r w:rsidR="006E1B1D">
        <w:rPr>
          <w:rFonts w:ascii="Arial" w:hAnsi="Arial" w:cs="Arial"/>
          <w:sz w:val="22"/>
          <w:szCs w:val="22"/>
        </w:rPr>
        <w:t xml:space="preserve"> 139/25a, 602 00 Brno, </w:t>
      </w:r>
      <w:r w:rsidR="006E1B1D" w:rsidRPr="006E1B1D">
        <w:rPr>
          <w:rFonts w:ascii="Arial" w:hAnsi="Arial" w:cs="Arial"/>
          <w:bCs/>
          <w:sz w:val="22"/>
          <w:szCs w:val="22"/>
        </w:rPr>
        <w:t xml:space="preserve">IČO </w:t>
      </w:r>
      <w:r w:rsidR="006E1B1D" w:rsidRPr="006E1B1D">
        <w:rPr>
          <w:rFonts w:ascii="Arial" w:hAnsi="Arial" w:cs="Arial"/>
          <w:sz w:val="22"/>
          <w:szCs w:val="22"/>
        </w:rPr>
        <w:t>25325680</w:t>
      </w:r>
      <w:r w:rsidR="00A873AE">
        <w:rPr>
          <w:rFonts w:ascii="Arial" w:hAnsi="Arial" w:cs="Arial"/>
          <w:sz w:val="22"/>
          <w:szCs w:val="22"/>
        </w:rPr>
        <w:t>)</w:t>
      </w:r>
      <w:r w:rsidR="00D01EF6">
        <w:rPr>
          <w:rFonts w:ascii="Arial" w:hAnsi="Arial" w:cs="Arial"/>
          <w:sz w:val="22"/>
          <w:szCs w:val="22"/>
        </w:rPr>
        <w:t>;</w:t>
      </w:r>
    </w:p>
    <w:p w14:paraId="061CE36D" w14:textId="7E7E35DD" w:rsidR="00D01EF6" w:rsidRPr="00A873AE" w:rsidRDefault="00D01EF6" w:rsidP="00CE282D">
      <w:pPr>
        <w:pStyle w:val="Odstavecseseznamem"/>
        <w:numPr>
          <w:ilvl w:val="0"/>
          <w:numId w:val="28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Diagnostika vozovky „Silnice II/351 Třebíč – křižovatka s II/399, 1. část (km 66,069 – km 77,369),</w:t>
      </w:r>
      <w:r w:rsidR="0083690C">
        <w:rPr>
          <w:rFonts w:ascii="Arial" w:hAnsi="Arial" w:cs="Arial"/>
          <w:sz w:val="22"/>
          <w:szCs w:val="22"/>
        </w:rPr>
        <w:t xml:space="preserve"> z roku</w:t>
      </w:r>
      <w:r>
        <w:rPr>
          <w:rFonts w:ascii="Arial" w:hAnsi="Arial" w:cs="Arial"/>
          <w:sz w:val="22"/>
          <w:szCs w:val="22"/>
        </w:rPr>
        <w:t xml:space="preserve"> </w:t>
      </w:r>
      <w:r w:rsidR="00252874">
        <w:rPr>
          <w:rFonts w:ascii="Arial" w:hAnsi="Arial" w:cs="Arial"/>
          <w:sz w:val="22"/>
          <w:szCs w:val="22"/>
        </w:rPr>
        <w:t xml:space="preserve">05/2016, </w:t>
      </w:r>
      <w:r>
        <w:rPr>
          <w:rFonts w:ascii="Arial" w:hAnsi="Arial" w:cs="Arial"/>
          <w:sz w:val="22"/>
          <w:szCs w:val="22"/>
        </w:rPr>
        <w:t>CONSULTEST s.r.o.,</w:t>
      </w:r>
      <w:r w:rsidR="00252874">
        <w:rPr>
          <w:rFonts w:ascii="Arial" w:hAnsi="Arial" w:cs="Arial"/>
          <w:sz w:val="22"/>
          <w:szCs w:val="22"/>
        </w:rPr>
        <w:t xml:space="preserve"> Medkova 974/4, 627 00 Brno, IČO</w:t>
      </w:r>
      <w:r>
        <w:rPr>
          <w:rFonts w:ascii="Arial" w:hAnsi="Arial" w:cs="Arial"/>
          <w:sz w:val="22"/>
          <w:szCs w:val="22"/>
        </w:rPr>
        <w:t xml:space="preserve"> </w:t>
      </w:r>
      <w:r w:rsidR="00252874" w:rsidRPr="00252874">
        <w:rPr>
          <w:rFonts w:ascii="Arial" w:hAnsi="Arial" w:cs="Arial"/>
          <w:sz w:val="22"/>
          <w:szCs w:val="22"/>
        </w:rPr>
        <w:t>25346784</w:t>
      </w:r>
      <w:r w:rsidR="007D7DEF">
        <w:rPr>
          <w:rFonts w:ascii="Arial" w:hAnsi="Arial" w:cs="Arial"/>
          <w:sz w:val="22"/>
          <w:szCs w:val="22"/>
        </w:rPr>
        <w:t>).</w:t>
      </w:r>
    </w:p>
    <w:p w14:paraId="076F5B44" w14:textId="77777777" w:rsidR="0085342E" w:rsidRPr="00C40699" w:rsidRDefault="0085342E" w:rsidP="0085342E">
      <w:pPr>
        <w:suppressAutoHyphens/>
        <w:overflowPunct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F7C7E">
        <w:rPr>
          <w:rFonts w:ascii="Arial" w:hAnsi="Arial" w:cs="Arial"/>
          <w:bCs/>
          <w:sz w:val="22"/>
          <w:szCs w:val="22"/>
        </w:rPr>
        <w:t>Všechny výše uvedené podklady předá Objednatel Zhotoviteli po uzavření smlouvy o provedení veřejné zakázky.</w:t>
      </w:r>
    </w:p>
    <w:p w14:paraId="6A6F17B2" w14:textId="5A13874B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 xml:space="preserve">Zhotovitel bude v průběhu zpracovávání projektové dokumentace svolávat výrobní výbory (předpoklad min. 1x </w:t>
      </w:r>
      <w:r w:rsidR="00C56355">
        <w:rPr>
          <w:rFonts w:ascii="Arial" w:hAnsi="Arial" w:cs="Arial"/>
          <w:sz w:val="22"/>
          <w:szCs w:val="22"/>
        </w:rPr>
        <w:t xml:space="preserve">za 2 </w:t>
      </w:r>
      <w:r w:rsidRPr="00C5113D">
        <w:rPr>
          <w:rFonts w:ascii="Arial" w:hAnsi="Arial" w:cs="Arial"/>
          <w:sz w:val="22"/>
          <w:szCs w:val="22"/>
        </w:rPr>
        <w:t>měsíčně).</w:t>
      </w:r>
    </w:p>
    <w:p w14:paraId="4307CB0C" w14:textId="6B2E6F06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999C5DA" w14:textId="77777777" w:rsidR="003F3502" w:rsidRDefault="003F3502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17EC7D00" w14:textId="3F75976D" w:rsidR="00BF4BA2" w:rsidRDefault="00BF4BA2" w:rsidP="00CE282D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CE282D">
      <w:pPr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71B304E8" w:rsidR="00BF4BA2" w:rsidRDefault="00BF4BA2" w:rsidP="00CE282D">
      <w:pPr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a </w:t>
      </w:r>
      <w:r w:rsidR="00AC0C52">
        <w:rPr>
          <w:rFonts w:ascii="Arial" w:hAnsi="Arial" w:cs="Arial"/>
          <w:bCs/>
          <w:sz w:val="22"/>
          <w:szCs w:val="22"/>
        </w:rPr>
        <w:t>opravu poruch vozovky</w:t>
      </w:r>
      <w:r>
        <w:rPr>
          <w:rFonts w:ascii="Arial" w:hAnsi="Arial" w:cs="Arial"/>
          <w:bCs/>
          <w:sz w:val="22"/>
          <w:szCs w:val="22"/>
        </w:rPr>
        <w:t>,</w:t>
      </w:r>
    </w:p>
    <w:p w14:paraId="665D6BBD" w14:textId="77777777" w:rsidR="00BF4BA2" w:rsidRPr="00DD0AD1" w:rsidRDefault="00BF4BA2" w:rsidP="00CE282D">
      <w:pPr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6E77497E" w14:textId="290D4F77" w:rsidR="0079413B" w:rsidRPr="00F03603" w:rsidRDefault="00BF4BA2" w:rsidP="00CE282D">
      <w:pPr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F03603">
        <w:rPr>
          <w:rFonts w:ascii="Arial" w:hAnsi="Arial" w:cs="Arial"/>
          <w:bCs/>
          <w:sz w:val="22"/>
          <w:szCs w:val="22"/>
        </w:rPr>
        <w:t>diagnostika stávající vozovky</w:t>
      </w:r>
      <w:r w:rsidR="00F14B39" w:rsidRPr="00F03603">
        <w:rPr>
          <w:rFonts w:ascii="Arial" w:hAnsi="Arial" w:cs="Arial"/>
          <w:bCs/>
          <w:sz w:val="22"/>
          <w:szCs w:val="22"/>
        </w:rPr>
        <w:t xml:space="preserve"> II/351 (</w:t>
      </w:r>
      <w:r w:rsidR="00731C9B">
        <w:rPr>
          <w:rFonts w:ascii="Arial" w:hAnsi="Arial" w:cs="Arial"/>
          <w:bCs/>
          <w:sz w:val="22"/>
          <w:szCs w:val="22"/>
        </w:rPr>
        <w:t xml:space="preserve">ve </w:t>
      </w:r>
      <w:r w:rsidR="00F14B39" w:rsidRPr="00F03603">
        <w:rPr>
          <w:rFonts w:ascii="Arial" w:hAnsi="Arial" w:cs="Arial"/>
          <w:bCs/>
          <w:sz w:val="22"/>
          <w:szCs w:val="22"/>
        </w:rPr>
        <w:t>staničení cca km 66,060 – 7</w:t>
      </w:r>
      <w:r w:rsidR="00573749" w:rsidRPr="00F03603">
        <w:rPr>
          <w:rFonts w:ascii="Arial" w:hAnsi="Arial" w:cs="Arial"/>
          <w:bCs/>
          <w:sz w:val="22"/>
          <w:szCs w:val="22"/>
        </w:rPr>
        <w:t>6</w:t>
      </w:r>
      <w:r w:rsidR="00F14B39" w:rsidRPr="00F03603">
        <w:rPr>
          <w:rFonts w:ascii="Arial" w:hAnsi="Arial" w:cs="Arial"/>
          <w:bCs/>
          <w:sz w:val="22"/>
          <w:szCs w:val="22"/>
        </w:rPr>
        <w:t>,</w:t>
      </w:r>
      <w:r w:rsidR="00573749" w:rsidRPr="00F03603">
        <w:rPr>
          <w:rFonts w:ascii="Arial" w:hAnsi="Arial" w:cs="Arial"/>
          <w:bCs/>
          <w:sz w:val="22"/>
          <w:szCs w:val="22"/>
        </w:rPr>
        <w:t>7</w:t>
      </w:r>
      <w:r w:rsidR="00F14B39" w:rsidRPr="00F03603">
        <w:rPr>
          <w:rFonts w:ascii="Arial" w:hAnsi="Arial" w:cs="Arial"/>
          <w:bCs/>
          <w:sz w:val="22"/>
          <w:szCs w:val="22"/>
        </w:rPr>
        <w:t>00)</w:t>
      </w:r>
      <w:r w:rsidR="00731C9B">
        <w:rPr>
          <w:rFonts w:ascii="Arial" w:hAnsi="Arial" w:cs="Arial"/>
          <w:bCs/>
          <w:sz w:val="22"/>
          <w:szCs w:val="22"/>
        </w:rPr>
        <w:t>, zaměřená na</w:t>
      </w:r>
      <w:r w:rsidR="003C4306">
        <w:rPr>
          <w:rFonts w:ascii="Arial" w:hAnsi="Arial" w:cs="Arial"/>
          <w:bCs/>
          <w:sz w:val="22"/>
          <w:szCs w:val="22"/>
        </w:rPr>
        <w:t xml:space="preserve"> posouzení </w:t>
      </w:r>
      <w:r w:rsidR="00731C9B">
        <w:rPr>
          <w:rFonts w:ascii="Arial" w:hAnsi="Arial" w:cs="Arial"/>
          <w:bCs/>
          <w:sz w:val="22"/>
          <w:szCs w:val="22"/>
        </w:rPr>
        <w:t xml:space="preserve">krajnic </w:t>
      </w:r>
      <w:r w:rsidR="003C4306">
        <w:rPr>
          <w:rFonts w:ascii="Arial" w:hAnsi="Arial" w:cs="Arial"/>
          <w:bCs/>
          <w:sz w:val="22"/>
          <w:szCs w:val="22"/>
        </w:rPr>
        <w:t xml:space="preserve">vozovky </w:t>
      </w:r>
      <w:r w:rsidR="00731C9B">
        <w:rPr>
          <w:rFonts w:ascii="Arial" w:hAnsi="Arial" w:cs="Arial"/>
          <w:bCs/>
          <w:sz w:val="22"/>
          <w:szCs w:val="22"/>
        </w:rPr>
        <w:t>z důvodu rozšíření vozovky</w:t>
      </w:r>
      <w:r w:rsidR="003C4306">
        <w:rPr>
          <w:rFonts w:ascii="Arial" w:hAnsi="Arial" w:cs="Arial"/>
          <w:bCs/>
          <w:sz w:val="22"/>
          <w:szCs w:val="22"/>
        </w:rPr>
        <w:t xml:space="preserve"> a</w:t>
      </w:r>
      <w:r w:rsidR="003C4306" w:rsidRPr="003C4306">
        <w:rPr>
          <w:rFonts w:ascii="Arial" w:hAnsi="Arial" w:cs="Arial"/>
          <w:bCs/>
          <w:sz w:val="22"/>
          <w:szCs w:val="22"/>
        </w:rPr>
        <w:t xml:space="preserve"> </w:t>
      </w:r>
      <w:r w:rsidR="003C4306">
        <w:rPr>
          <w:rFonts w:ascii="Arial" w:hAnsi="Arial" w:cs="Arial"/>
          <w:bCs/>
          <w:sz w:val="22"/>
          <w:szCs w:val="22"/>
        </w:rPr>
        <w:t>zjištění poruch</w:t>
      </w:r>
      <w:r w:rsidR="009E1CCB">
        <w:rPr>
          <w:rFonts w:ascii="Arial" w:hAnsi="Arial" w:cs="Arial"/>
          <w:bCs/>
          <w:sz w:val="22"/>
          <w:szCs w:val="22"/>
        </w:rPr>
        <w:t xml:space="preserve"> ve vozovce</w:t>
      </w:r>
      <w:r w:rsidR="003C4306">
        <w:rPr>
          <w:rFonts w:ascii="Arial" w:hAnsi="Arial" w:cs="Arial"/>
          <w:bCs/>
          <w:sz w:val="22"/>
          <w:szCs w:val="22"/>
        </w:rPr>
        <w:t xml:space="preserve"> vč. jejich diagnostiky.</w:t>
      </w:r>
    </w:p>
    <w:p w14:paraId="5E8F1882" w14:textId="77777777" w:rsidR="00F03603" w:rsidRDefault="0079413B" w:rsidP="0079413B">
      <w:pPr>
        <w:ind w:left="284"/>
        <w:jc w:val="both"/>
        <w:rPr>
          <w:rFonts w:ascii="Arial" w:hAnsi="Arial" w:cs="Arial"/>
          <w:bCs/>
          <w:color w:val="242424"/>
          <w:sz w:val="22"/>
          <w:szCs w:val="22"/>
        </w:rPr>
      </w:pPr>
      <w:r w:rsidRPr="00F03603">
        <w:rPr>
          <w:rFonts w:ascii="Arial" w:eastAsia="MS Mincho" w:hAnsi="Arial" w:cs="Arial"/>
          <w:sz w:val="22"/>
          <w:szCs w:val="22"/>
        </w:rPr>
        <w:t>Diagnostický průzkum bude vypracován v souladu s aktuálními technickými podmínkami (dále též „TP</w:t>
      </w:r>
      <w:r w:rsidR="00F03603">
        <w:rPr>
          <w:rFonts w:ascii="Arial" w:eastAsia="MS Mincho" w:hAnsi="Arial" w:cs="Arial"/>
          <w:sz w:val="22"/>
          <w:szCs w:val="22"/>
        </w:rPr>
        <w:t>“</w:t>
      </w:r>
      <w:r w:rsidRPr="00F03603">
        <w:rPr>
          <w:rFonts w:ascii="Arial" w:eastAsia="MS Mincho" w:hAnsi="Arial" w:cs="Arial"/>
          <w:sz w:val="22"/>
          <w:szCs w:val="22"/>
        </w:rPr>
        <w:t xml:space="preserve">), především s TP 87 - </w:t>
      </w:r>
      <w:r w:rsidRPr="00F03603">
        <w:rPr>
          <w:rFonts w:ascii="Arial" w:hAnsi="Arial" w:cs="Arial"/>
          <w:bCs/>
          <w:color w:val="242424"/>
          <w:sz w:val="22"/>
          <w:szCs w:val="22"/>
        </w:rPr>
        <w:t>Navrhování údržby a oprav netuhých vozovek (dále též „TP 87“) a TP 170 – Navrhování vozovek pozemních komunikací vč.</w:t>
      </w:r>
      <w:r w:rsidR="009832EC" w:rsidRPr="00F03603"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 w:rsidRPr="00F03603">
        <w:rPr>
          <w:rFonts w:ascii="Arial" w:hAnsi="Arial" w:cs="Arial"/>
          <w:bCs/>
          <w:color w:val="242424"/>
          <w:sz w:val="22"/>
          <w:szCs w:val="22"/>
        </w:rPr>
        <w:t>dodatku</w:t>
      </w:r>
      <w:r w:rsidR="00F03603">
        <w:rPr>
          <w:rFonts w:ascii="Arial" w:hAnsi="Arial" w:cs="Arial"/>
          <w:bCs/>
          <w:color w:val="242424"/>
          <w:sz w:val="22"/>
          <w:szCs w:val="22"/>
        </w:rPr>
        <w:t>.</w:t>
      </w:r>
    </w:p>
    <w:p w14:paraId="18FACE1C" w14:textId="5360E949" w:rsidR="00433E9A" w:rsidRPr="00EB719E" w:rsidRDefault="00F03603" w:rsidP="00EB719E">
      <w:pPr>
        <w:ind w:left="284"/>
        <w:jc w:val="both"/>
        <w:rPr>
          <w:rFonts w:ascii="Arial" w:hAnsi="Arial" w:cs="Arial"/>
          <w:bCs/>
          <w:color w:val="242424"/>
          <w:sz w:val="22"/>
          <w:szCs w:val="22"/>
        </w:rPr>
      </w:pPr>
      <w:r>
        <w:rPr>
          <w:rFonts w:ascii="Arial" w:hAnsi="Arial" w:cs="Arial"/>
          <w:bCs/>
          <w:color w:val="242424"/>
          <w:sz w:val="22"/>
          <w:szCs w:val="22"/>
        </w:rPr>
        <w:t>Bližší specifikace požadavků na diagnostický průzkum je uveden v</w:t>
      </w:r>
      <w:r w:rsidR="00731C9B">
        <w:rPr>
          <w:rFonts w:ascii="Arial" w:hAnsi="Arial" w:cs="Arial"/>
          <w:bCs/>
          <w:color w:val="242424"/>
          <w:sz w:val="22"/>
          <w:szCs w:val="22"/>
        </w:rPr>
        <w:t> </w:t>
      </w:r>
      <w:r>
        <w:rPr>
          <w:rFonts w:ascii="Arial" w:hAnsi="Arial" w:cs="Arial"/>
          <w:bCs/>
          <w:color w:val="242424"/>
          <w:sz w:val="22"/>
          <w:szCs w:val="22"/>
        </w:rPr>
        <w:t>příloze</w:t>
      </w:r>
      <w:r w:rsidR="00731C9B"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 w:rsidR="00AC0C52">
        <w:rPr>
          <w:rFonts w:ascii="Arial" w:hAnsi="Arial" w:cs="Arial"/>
          <w:bCs/>
          <w:color w:val="242424"/>
          <w:sz w:val="22"/>
          <w:szCs w:val="22"/>
        </w:rPr>
        <w:t>(Základní parametry diagnostického průzkumu vozovky silnice II/351).</w:t>
      </w:r>
    </w:p>
    <w:p w14:paraId="67524FE1" w14:textId="3ACB5DAC" w:rsidR="00BF4BA2" w:rsidRPr="00EB719E" w:rsidRDefault="00BF4BA2" w:rsidP="00EB719E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8A36FC">
        <w:rPr>
          <w:rFonts w:ascii="Arial" w:hAnsi="Arial" w:cs="Arial"/>
          <w:sz w:val="22"/>
          <w:szCs w:val="22"/>
        </w:rPr>
        <w:t>Výstupem diagnostického průzkumu</w:t>
      </w:r>
      <w:r w:rsidRPr="00EB719E">
        <w:rPr>
          <w:rFonts w:ascii="Arial" w:hAnsi="Arial" w:cs="Arial"/>
          <w:sz w:val="22"/>
          <w:szCs w:val="22"/>
        </w:rPr>
        <w:t xml:space="preserve"> bude písemná zpráva, která bude obsahovat:</w:t>
      </w:r>
    </w:p>
    <w:p w14:paraId="26D55A6A" w14:textId="58E189BB" w:rsidR="00731C9B" w:rsidRPr="00EB719E" w:rsidRDefault="003C4306" w:rsidP="00CE282D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posouzení</w:t>
      </w:r>
      <w:r w:rsidR="00731C9B" w:rsidRPr="00EB71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krajnic vozovky a prostoru pro rozšíření silnice</w:t>
      </w:r>
      <w:r w:rsidR="00C36EC7">
        <w:rPr>
          <w:rFonts w:ascii="Arial" w:hAnsi="Arial" w:cs="Arial"/>
          <w:sz w:val="22"/>
          <w:szCs w:val="22"/>
        </w:rPr>
        <w:t xml:space="preserve"> vč.</w:t>
      </w:r>
      <w:r w:rsidRPr="00EB719E">
        <w:rPr>
          <w:rFonts w:ascii="Arial" w:hAnsi="Arial" w:cs="Arial"/>
          <w:sz w:val="22"/>
          <w:szCs w:val="22"/>
        </w:rPr>
        <w:t xml:space="preserve"> </w:t>
      </w:r>
      <w:r w:rsidR="004C534E" w:rsidRPr="00EB719E">
        <w:rPr>
          <w:rFonts w:ascii="Arial" w:hAnsi="Arial" w:cs="Arial"/>
          <w:sz w:val="22"/>
          <w:szCs w:val="22"/>
        </w:rPr>
        <w:t xml:space="preserve">podloží pod krajnicemi </w:t>
      </w:r>
      <w:r w:rsidR="00C36EC7">
        <w:rPr>
          <w:rFonts w:ascii="Arial" w:hAnsi="Arial" w:cs="Arial"/>
          <w:sz w:val="22"/>
          <w:szCs w:val="22"/>
        </w:rPr>
        <w:t xml:space="preserve">(nezpevněnými krajnicemi) </w:t>
      </w:r>
      <w:r w:rsidR="004C534E" w:rsidRPr="00EB719E">
        <w:rPr>
          <w:rFonts w:ascii="Arial" w:hAnsi="Arial" w:cs="Arial"/>
          <w:sz w:val="22"/>
          <w:szCs w:val="22"/>
        </w:rPr>
        <w:t>pro realizaci rozšíření vozovky na 7 m zpevnění</w:t>
      </w:r>
      <w:r w:rsidR="00C36EC7">
        <w:rPr>
          <w:rFonts w:ascii="Arial" w:hAnsi="Arial" w:cs="Arial"/>
          <w:sz w:val="22"/>
          <w:szCs w:val="22"/>
        </w:rPr>
        <w:t>;</w:t>
      </w:r>
      <w:r w:rsidR="004C534E" w:rsidRPr="00EB719E">
        <w:rPr>
          <w:rFonts w:ascii="Arial" w:hAnsi="Arial" w:cs="Arial"/>
          <w:sz w:val="22"/>
          <w:szCs w:val="22"/>
        </w:rPr>
        <w:t xml:space="preserve"> </w:t>
      </w:r>
    </w:p>
    <w:p w14:paraId="797CC488" w14:textId="3EC294AB" w:rsidR="00C36EC7" w:rsidRPr="00EB719E" w:rsidRDefault="00921EA7" w:rsidP="00CE282D">
      <w:pPr>
        <w:pStyle w:val="bntext30"/>
        <w:numPr>
          <w:ilvl w:val="0"/>
          <w:numId w:val="25"/>
        </w:numPr>
      </w:pPr>
      <w:r>
        <w:t xml:space="preserve">vizuální prohlídka poškozených úseků </w:t>
      </w:r>
      <w:r w:rsidR="00C36EC7" w:rsidRPr="00EB719E">
        <w:t>vozovky</w:t>
      </w:r>
      <w:r w:rsidR="00C36EC7">
        <w:t>;</w:t>
      </w:r>
    </w:p>
    <w:p w14:paraId="5BCF5968" w14:textId="323CC7A7" w:rsidR="00BF4BA2" w:rsidRPr="00EB719E" w:rsidRDefault="00BF4BA2" w:rsidP="00CE282D">
      <w:pPr>
        <w:pStyle w:val="bntext30"/>
        <w:numPr>
          <w:ilvl w:val="0"/>
          <w:numId w:val="25"/>
        </w:numPr>
      </w:pPr>
      <w:r w:rsidRPr="00EB719E">
        <w:t>popis poruch vozovky</w:t>
      </w:r>
      <w:r w:rsidR="00C36EC7">
        <w:t xml:space="preserve"> a</w:t>
      </w:r>
      <w:r w:rsidRPr="00EB719E">
        <w:t xml:space="preserve"> posouzení</w:t>
      </w:r>
      <w:r w:rsidR="00C36EC7">
        <w:t xml:space="preserve"> a vyhodnocení</w:t>
      </w:r>
      <w:r w:rsidRPr="00EB719E">
        <w:t xml:space="preserve"> jejich příčin</w:t>
      </w:r>
      <w:r w:rsidR="00C36EC7">
        <w:t>;</w:t>
      </w:r>
    </w:p>
    <w:p w14:paraId="4015A6AE" w14:textId="01700D73" w:rsidR="00BF4BA2" w:rsidRPr="00EB719E" w:rsidRDefault="00BF4BA2" w:rsidP="00CE282D">
      <w:pPr>
        <w:pStyle w:val="bntext30"/>
        <w:numPr>
          <w:ilvl w:val="0"/>
          <w:numId w:val="25"/>
        </w:numPr>
      </w:pPr>
      <w:r w:rsidRPr="00EB719E">
        <w:t>popis provedených vývrtů/sond vč. fotodokumentace</w:t>
      </w:r>
      <w:r w:rsidR="00C36EC7">
        <w:t>;</w:t>
      </w:r>
    </w:p>
    <w:p w14:paraId="19A84ADD" w14:textId="61350822" w:rsidR="00BF4BA2" w:rsidRPr="00EB719E" w:rsidRDefault="00BF4BA2" w:rsidP="00CE282D">
      <w:pPr>
        <w:pStyle w:val="bntext30"/>
        <w:numPr>
          <w:ilvl w:val="0"/>
          <w:numId w:val="25"/>
        </w:numPr>
      </w:pPr>
      <w:r w:rsidRPr="00EB719E">
        <w:t>vyhodnocení vývrtů/sond, výsledky měření, rozborů a zkoušek</w:t>
      </w:r>
      <w:r w:rsidR="00C36EC7">
        <w:t>;</w:t>
      </w:r>
    </w:p>
    <w:p w14:paraId="684CB81B" w14:textId="52A1D96F" w:rsidR="00BF4BA2" w:rsidRPr="00EB719E" w:rsidRDefault="00BF4BA2" w:rsidP="00CE282D">
      <w:pPr>
        <w:pStyle w:val="bntext30"/>
        <w:numPr>
          <w:ilvl w:val="0"/>
          <w:numId w:val="25"/>
        </w:numPr>
      </w:pPr>
      <w:r w:rsidRPr="00EB719E">
        <w:lastRenderedPageBreak/>
        <w:t>návrh způsobu a technologie opravy</w:t>
      </w:r>
      <w:r w:rsidR="00EB719E" w:rsidRPr="00EB719E">
        <w:t xml:space="preserve"> a rozšíření</w:t>
      </w:r>
      <w:r w:rsidRPr="00EB719E">
        <w:t xml:space="preserve"> (dle stanovení dopravního zatížení) TP 170 </w:t>
      </w:r>
    </w:p>
    <w:p w14:paraId="4435A5A3" w14:textId="58E55045" w:rsidR="00BF4BA2" w:rsidRPr="00762347" w:rsidRDefault="006A082E" w:rsidP="00873D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Zpráva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 xml:space="preserve">o provedeném diagnostickém </w:t>
      </w:r>
      <w:r>
        <w:rPr>
          <w:rFonts w:ascii="Arial" w:hAnsi="Arial" w:cs="Arial"/>
          <w:sz w:val="22"/>
          <w:szCs w:val="22"/>
        </w:rPr>
        <w:t>průzkumu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>bude</w:t>
      </w:r>
      <w:r w:rsidR="00BF4B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předána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O</w:t>
      </w:r>
      <w:r w:rsidR="00BF4BA2" w:rsidRPr="00762347">
        <w:rPr>
          <w:rFonts w:ascii="Arial" w:hAnsi="Arial" w:cs="Arial"/>
          <w:sz w:val="22"/>
          <w:szCs w:val="22"/>
        </w:rPr>
        <w:t xml:space="preserve">bjednateli </w:t>
      </w:r>
      <w:r w:rsidR="00873DDE" w:rsidRPr="00762347">
        <w:rPr>
          <w:rFonts w:ascii="Arial" w:hAnsi="Arial" w:cs="Arial"/>
          <w:sz w:val="22"/>
          <w:szCs w:val="22"/>
        </w:rPr>
        <w:t xml:space="preserve">v plném rozsahu </w:t>
      </w:r>
      <w:r w:rsidR="00BF4BA2"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="00BF4BA2" w:rsidRPr="00762347">
        <w:rPr>
          <w:rFonts w:ascii="Arial" w:hAnsi="Arial" w:cs="Arial"/>
          <w:sz w:val="22"/>
          <w:szCs w:val="22"/>
        </w:rPr>
        <w:t xml:space="preserve"> a v digitální podobě (</w:t>
      </w:r>
      <w:r w:rsidR="00873DDE">
        <w:rPr>
          <w:rFonts w:ascii="Arial" w:hAnsi="Arial" w:cs="Arial"/>
          <w:sz w:val="22"/>
          <w:szCs w:val="22"/>
        </w:rPr>
        <w:t>prostřednictvím CDE)</w:t>
      </w:r>
      <w:r w:rsidR="00BF4BA2">
        <w:rPr>
          <w:rFonts w:ascii="Arial" w:hAnsi="Arial" w:cs="Arial"/>
          <w:sz w:val="22"/>
          <w:szCs w:val="22"/>
        </w:rPr>
        <w:t>.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4B1F2F3D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4ED91ECF" w14:textId="6B3ACEC6" w:rsidR="004C534E" w:rsidRPr="004C534E" w:rsidRDefault="00BF4BA2" w:rsidP="00CE282D">
      <w:pPr>
        <w:pStyle w:val="Odstavecseseznamem"/>
        <w:numPr>
          <w:ilvl w:val="0"/>
          <w:numId w:val="2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4C534E">
        <w:rPr>
          <w:rFonts w:ascii="Arial" w:hAnsi="Arial" w:cs="Arial"/>
          <w:bCs/>
          <w:sz w:val="22"/>
          <w:szCs w:val="22"/>
        </w:rPr>
        <w:t>vlastní kompletní návrh stavebních úprav</w:t>
      </w:r>
      <w:r w:rsidR="004C534E" w:rsidRPr="004C534E">
        <w:rPr>
          <w:rFonts w:ascii="Arial" w:hAnsi="Arial" w:cs="Arial"/>
          <w:bCs/>
          <w:sz w:val="22"/>
          <w:szCs w:val="22"/>
        </w:rPr>
        <w:t xml:space="preserve"> pro rozšíření vozovky </w:t>
      </w:r>
      <w:r w:rsidR="004C534E" w:rsidRPr="004C534E">
        <w:rPr>
          <w:rFonts w:ascii="Arial" w:hAnsi="Arial" w:cs="Arial"/>
          <w:sz w:val="22"/>
          <w:szCs w:val="22"/>
        </w:rPr>
        <w:t xml:space="preserve">s min. šířkou zpevnění 7,0 m </w:t>
      </w:r>
      <w:r w:rsidR="004C534E" w:rsidRPr="004C534E">
        <w:rPr>
          <w:rFonts w:ascii="Arial" w:hAnsi="Arial" w:cs="Arial"/>
          <w:spacing w:val="-2"/>
          <w:sz w:val="22"/>
          <w:szCs w:val="22"/>
          <w:lang w:eastAsia="ar-SA"/>
        </w:rPr>
        <w:t>z důvodu transportu NTK v souvislosti s výstavbou</w:t>
      </w:r>
      <w:r w:rsidR="004C534E" w:rsidRPr="004C534E">
        <w:rPr>
          <w:rFonts w:ascii="Arial" w:hAnsi="Arial" w:cs="Arial"/>
          <w:sz w:val="22"/>
          <w:szCs w:val="22"/>
          <w:lang w:eastAsia="ar-SA"/>
        </w:rPr>
        <w:t xml:space="preserve"> NJZ v lokalitě Dukovany</w:t>
      </w:r>
      <w:r w:rsidR="004C534E">
        <w:rPr>
          <w:rFonts w:ascii="Arial" w:hAnsi="Arial" w:cs="Arial"/>
          <w:sz w:val="22"/>
          <w:szCs w:val="22"/>
          <w:lang w:eastAsia="ar-SA"/>
        </w:rPr>
        <w:t>.</w:t>
      </w:r>
    </w:p>
    <w:p w14:paraId="7D7B0064" w14:textId="77777777" w:rsidR="004C534E" w:rsidRDefault="004C534E" w:rsidP="004C534E">
      <w:pPr>
        <w:pStyle w:val="Bntext2"/>
        <w:tabs>
          <w:tab w:val="clear" w:pos="-1560"/>
        </w:tabs>
        <w:spacing w:line="264" w:lineRule="auto"/>
        <w:ind w:left="0" w:firstLine="284"/>
        <w:rPr>
          <w:rFonts w:cs="Arial"/>
          <w:spacing w:val="-4"/>
          <w:szCs w:val="22"/>
        </w:rPr>
      </w:pPr>
      <w:r>
        <w:rPr>
          <w:rFonts w:cs="Arial"/>
          <w:spacing w:val="-4"/>
          <w:szCs w:val="22"/>
        </w:rPr>
        <w:t>Požadované parametry ČEZ pro pozemní komunikace jsou:</w:t>
      </w:r>
    </w:p>
    <w:p w14:paraId="72CAF902" w14:textId="77777777" w:rsidR="004C534E" w:rsidRPr="0018331A" w:rsidRDefault="004C534E" w:rsidP="00CE282D">
      <w:pPr>
        <w:pStyle w:val="Bntext2"/>
        <w:numPr>
          <w:ilvl w:val="0"/>
          <w:numId w:val="29"/>
        </w:numPr>
        <w:spacing w:line="264" w:lineRule="auto"/>
        <w:rPr>
          <w:rFonts w:cs="Arial"/>
          <w:szCs w:val="22"/>
        </w:rPr>
      </w:pPr>
      <w:r>
        <w:rPr>
          <w:rFonts w:cs="Arial"/>
          <w:spacing w:val="-4"/>
          <w:szCs w:val="22"/>
        </w:rPr>
        <w:t>Šířka vozovky v přímé:</w:t>
      </w:r>
      <w:r>
        <w:rPr>
          <w:rFonts w:cs="Arial"/>
          <w:spacing w:val="-4"/>
          <w:szCs w:val="22"/>
        </w:rPr>
        <w:tab/>
        <w:t>min. 7 m zpevnění + nezpevněná krajnice</w:t>
      </w:r>
    </w:p>
    <w:p w14:paraId="6FBFA527" w14:textId="77777777" w:rsidR="004C534E" w:rsidRPr="0018331A" w:rsidRDefault="004C534E" w:rsidP="00CE282D">
      <w:pPr>
        <w:pStyle w:val="Bntext2"/>
        <w:numPr>
          <w:ilvl w:val="0"/>
          <w:numId w:val="29"/>
        </w:numPr>
        <w:spacing w:line="264" w:lineRule="auto"/>
        <w:rPr>
          <w:rFonts w:cs="Arial"/>
          <w:szCs w:val="22"/>
        </w:rPr>
      </w:pPr>
      <w:r>
        <w:rPr>
          <w:rFonts w:cs="Arial"/>
          <w:spacing w:val="-4"/>
          <w:szCs w:val="22"/>
        </w:rPr>
        <w:t>Šířka vozovky v oblouku:</w:t>
      </w:r>
      <w:r>
        <w:rPr>
          <w:rFonts w:cs="Arial"/>
          <w:spacing w:val="-4"/>
          <w:szCs w:val="22"/>
        </w:rPr>
        <w:tab/>
        <w:t>min. 8,5 m zpevnění + nezpevněná krajnice</w:t>
      </w:r>
    </w:p>
    <w:p w14:paraId="262FCADF" w14:textId="58068DFD" w:rsidR="004C534E" w:rsidRPr="004C534E" w:rsidRDefault="004C534E" w:rsidP="00CE282D">
      <w:pPr>
        <w:pStyle w:val="Bntext2"/>
        <w:numPr>
          <w:ilvl w:val="0"/>
          <w:numId w:val="29"/>
        </w:numPr>
        <w:spacing w:line="264" w:lineRule="auto"/>
        <w:rPr>
          <w:rFonts w:cs="Arial"/>
          <w:szCs w:val="22"/>
        </w:rPr>
      </w:pPr>
      <w:r>
        <w:rPr>
          <w:rFonts w:cs="Arial"/>
          <w:spacing w:val="-4"/>
          <w:szCs w:val="22"/>
        </w:rPr>
        <w:t>Ostatní požadavky jsou uvedené v samostatné příloze Technický popis s vymezením obecných parametrů dopravní trasy umožňující budoucí přepravu NTK.</w:t>
      </w:r>
    </w:p>
    <w:p w14:paraId="5916BD1B" w14:textId="59878D5E" w:rsidR="00BF4BA2" w:rsidRPr="00EB719E" w:rsidRDefault="004C534E" w:rsidP="00CE282D">
      <w:pPr>
        <w:pStyle w:val="Odstavecseseznamem"/>
        <w:numPr>
          <w:ilvl w:val="0"/>
          <w:numId w:val="24"/>
        </w:numPr>
        <w:tabs>
          <w:tab w:val="num" w:pos="-1560"/>
        </w:tabs>
        <w:ind w:left="284" w:hanging="142"/>
        <w:jc w:val="both"/>
        <w:rPr>
          <w:rFonts w:cs="Arial"/>
          <w:szCs w:val="22"/>
        </w:rPr>
      </w:pPr>
      <w:r w:rsidRPr="004C534E">
        <w:rPr>
          <w:rFonts w:ascii="Arial" w:hAnsi="Arial" w:cs="Arial"/>
          <w:bCs/>
          <w:sz w:val="22"/>
          <w:szCs w:val="22"/>
        </w:rPr>
        <w:t xml:space="preserve">vlastní kompletní návrh </w:t>
      </w:r>
      <w:r w:rsidR="003C23C7">
        <w:rPr>
          <w:rFonts w:ascii="Arial" w:hAnsi="Arial" w:cs="Arial"/>
          <w:bCs/>
          <w:sz w:val="22"/>
          <w:szCs w:val="22"/>
        </w:rPr>
        <w:t xml:space="preserve">odstranění poruch a </w:t>
      </w:r>
      <w:r>
        <w:rPr>
          <w:rFonts w:ascii="Arial" w:hAnsi="Arial" w:cs="Arial"/>
          <w:bCs/>
          <w:sz w:val="22"/>
          <w:szCs w:val="22"/>
        </w:rPr>
        <w:t>opravy vozovky v předmětném úseku</w:t>
      </w:r>
      <w:r w:rsidR="003C23C7">
        <w:rPr>
          <w:rFonts w:ascii="Arial" w:hAnsi="Arial" w:cs="Arial"/>
          <w:bCs/>
          <w:sz w:val="22"/>
          <w:szCs w:val="22"/>
        </w:rPr>
        <w:t>,</w:t>
      </w:r>
    </w:p>
    <w:p w14:paraId="58618F3F" w14:textId="77777777" w:rsidR="00BF4BA2" w:rsidRPr="002D69EC" w:rsidRDefault="00BF4BA2" w:rsidP="00CE282D">
      <w:pPr>
        <w:pStyle w:val="ODRKY"/>
        <w:numPr>
          <w:ilvl w:val="0"/>
          <w:numId w:val="24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CE282D">
      <w:pPr>
        <w:pStyle w:val="ODRKY"/>
        <w:numPr>
          <w:ilvl w:val="0"/>
          <w:numId w:val="24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3CBB3677" w14:textId="00369EE4" w:rsidR="00BF4BA2" w:rsidRPr="00FA4E4C" w:rsidRDefault="00C0006E" w:rsidP="00CE282D">
      <w:pPr>
        <w:pStyle w:val="Odstavecseseznamem"/>
        <w:numPr>
          <w:ilvl w:val="0"/>
          <w:numId w:val="2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posouzení</w:t>
      </w:r>
      <w:r w:rsidR="00BF4BA2" w:rsidRPr="00160306">
        <w:rPr>
          <w:rFonts w:ascii="Arial" w:hAnsi="Arial" w:cs="Arial"/>
          <w:bCs/>
          <w:sz w:val="22"/>
          <w:szCs w:val="22"/>
        </w:rPr>
        <w:t xml:space="preserve"> odvodnění komunikace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7525492C" w14:textId="77777777" w:rsidR="00FA4E4C" w:rsidRPr="001A69C7" w:rsidRDefault="00FA4E4C" w:rsidP="00CE282D">
      <w:pPr>
        <w:pStyle w:val="Odstavecseseznamem"/>
        <w:numPr>
          <w:ilvl w:val="0"/>
          <w:numId w:val="24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58D38F85" w:rsidR="00FA4E4C" w:rsidRPr="00296561" w:rsidRDefault="00FA4E4C" w:rsidP="00CE282D">
      <w:pPr>
        <w:pStyle w:val="Odstavecseseznamem"/>
        <w:numPr>
          <w:ilvl w:val="0"/>
          <w:numId w:val="2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>hotovitele tak, aby bylo možno v rámci PDP</w:t>
      </w:r>
      <w:r w:rsidR="005A062A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 vytvořit řezy po </w:t>
      </w:r>
      <w:r w:rsidR="003C23C7">
        <w:rPr>
          <w:rFonts w:ascii="Arial" w:hAnsi="Arial" w:cs="Arial"/>
          <w:sz w:val="22"/>
          <w:szCs w:val="22"/>
        </w:rPr>
        <w:t>25</w:t>
      </w:r>
      <w:r w:rsidRPr="00296561">
        <w:rPr>
          <w:rFonts w:ascii="Arial" w:hAnsi="Arial" w:cs="Arial"/>
          <w:sz w:val="22"/>
          <w:szCs w:val="22"/>
        </w:rPr>
        <w:t xml:space="preserve">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77777777" w:rsidR="00FA4E4C" w:rsidRPr="00B37EFF" w:rsidRDefault="00FA4E4C" w:rsidP="00CE282D">
      <w:pPr>
        <w:pStyle w:val="Odstavecseseznamem"/>
        <w:numPr>
          <w:ilvl w:val="0"/>
          <w:numId w:val="24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77777777" w:rsidR="00FA4E4C" w:rsidRPr="00B37EFF" w:rsidRDefault="00FA4E4C" w:rsidP="00CE282D">
      <w:pPr>
        <w:pStyle w:val="Odstavecseseznamem"/>
        <w:numPr>
          <w:ilvl w:val="0"/>
          <w:numId w:val="24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24EB8CFD" w14:textId="77777777" w:rsidR="00FA4E4C" w:rsidRPr="00B37EFF" w:rsidRDefault="00FA4E4C" w:rsidP="00CE282D">
      <w:pPr>
        <w:pStyle w:val="Odstavecseseznamem"/>
        <w:numPr>
          <w:ilvl w:val="0"/>
          <w:numId w:val="24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77777777" w:rsidR="00FA4E4C" w:rsidRPr="00B37EFF" w:rsidRDefault="00FA4E4C" w:rsidP="00CE282D">
      <w:pPr>
        <w:pStyle w:val="Odstavecseseznamem"/>
        <w:numPr>
          <w:ilvl w:val="0"/>
          <w:numId w:val="24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7DB594" w14:textId="677898EB" w:rsidR="00FA4E4C" w:rsidRPr="008A36FC" w:rsidRDefault="00FA4E4C" w:rsidP="00CE282D">
      <w:pPr>
        <w:pStyle w:val="Odstavecseseznamem"/>
        <w:numPr>
          <w:ilvl w:val="0"/>
          <w:numId w:val="24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A36FC">
        <w:rPr>
          <w:rFonts w:ascii="Arial" w:hAnsi="Arial" w:cs="Arial"/>
          <w:bCs/>
          <w:sz w:val="22"/>
          <w:szCs w:val="22"/>
        </w:rPr>
        <w:t>havarijní a povodňový plán</w:t>
      </w:r>
    </w:p>
    <w:p w14:paraId="23ABDD96" w14:textId="77777777" w:rsidR="00FA4E4C" w:rsidRPr="007C1907" w:rsidRDefault="00FA4E4C" w:rsidP="00CE282D">
      <w:pPr>
        <w:pStyle w:val="Odstavecseseznamem"/>
        <w:numPr>
          <w:ilvl w:val="0"/>
          <w:numId w:val="24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Default="00FA4E4C" w:rsidP="00CE282D">
      <w:pPr>
        <w:pStyle w:val="Odstavecseseznamem"/>
        <w:numPr>
          <w:ilvl w:val="0"/>
          <w:numId w:val="2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9EBAC60" w14:textId="0526029B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7C75A6F0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 w:rsidRPr="00346647"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602EBC">
        <w:rPr>
          <w:rFonts w:ascii="Arial" w:hAnsi="Arial" w:cs="Arial"/>
          <w:bCs/>
          <w:sz w:val="22"/>
          <w:szCs w:val="22"/>
          <w:highlight w:val="yellow"/>
        </w:rPr>
        <w:t>...........................................,</w:t>
      </w:r>
      <w:r w:rsidRPr="00346647">
        <w:rPr>
          <w:rFonts w:ascii="Arial" w:hAnsi="Arial" w:cs="Arial"/>
          <w:bCs/>
          <w:sz w:val="22"/>
          <w:szCs w:val="22"/>
        </w:rPr>
        <w:t xml:space="preserve"> </w:t>
      </w:r>
      <w:r w:rsidR="00760EC1" w:rsidRPr="00346647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602EBC">
        <w:rPr>
          <w:rFonts w:ascii="Arial" w:hAnsi="Arial" w:cs="Arial"/>
          <w:bCs/>
          <w:sz w:val="22"/>
          <w:szCs w:val="22"/>
          <w:highlight w:val="yellow"/>
        </w:rPr>
        <w:t>...............................</w:t>
      </w:r>
      <w:r w:rsidR="00760EC1" w:rsidRPr="00346647">
        <w:rPr>
          <w:rFonts w:ascii="Arial" w:hAnsi="Arial" w:cs="Arial"/>
          <w:bCs/>
          <w:sz w:val="22"/>
          <w:szCs w:val="22"/>
        </w:rPr>
        <w:t xml:space="preserve">. </w:t>
      </w:r>
      <w:r w:rsidRPr="00346647">
        <w:rPr>
          <w:rFonts w:ascii="Arial" w:hAnsi="Arial" w:cs="Arial"/>
          <w:bCs/>
          <w:sz w:val="22"/>
          <w:szCs w:val="22"/>
        </w:rPr>
        <w:t>Uzavřením této sm</w:t>
      </w:r>
      <w:r w:rsidR="000C3A2D" w:rsidRPr="00346647">
        <w:rPr>
          <w:rFonts w:ascii="Arial" w:hAnsi="Arial" w:cs="Arial"/>
          <w:bCs/>
          <w:sz w:val="22"/>
          <w:szCs w:val="22"/>
        </w:rPr>
        <w:t>louvy je uvedená osoba určena</w:t>
      </w:r>
      <w:r w:rsidRPr="00346647"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 w:rsidRPr="00346647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 w:rsidRPr="00346647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 w:rsidRPr="00346647">
        <w:rPr>
          <w:rFonts w:ascii="Arial" w:hAnsi="Arial" w:cs="Arial"/>
          <w:bCs/>
          <w:sz w:val="22"/>
          <w:szCs w:val="22"/>
        </w:rPr>
        <w:t xml:space="preserve"> smlouvy.</w:t>
      </w:r>
      <w:r w:rsidR="00760EC1" w:rsidRPr="00346647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 w:rsidRPr="00346647">
        <w:rPr>
          <w:rFonts w:ascii="Arial" w:hAnsi="Arial" w:cs="Arial"/>
          <w:sz w:val="22"/>
          <w:szCs w:val="22"/>
        </w:rPr>
        <w:t xml:space="preserve">hotovitel oprávněn, po předchozím souhlasu objednatele, </w:t>
      </w:r>
      <w:r w:rsidR="00463660" w:rsidRPr="00346647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0AB2C8A" w14:textId="1465BBFF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71463466" w:rsidR="005F166B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46647">
        <w:rPr>
          <w:rFonts w:ascii="Arial" w:hAnsi="Arial" w:cs="Arial"/>
          <w:bCs/>
          <w:sz w:val="22"/>
          <w:szCs w:val="22"/>
        </w:rPr>
        <w:t>D</w:t>
      </w:r>
      <w:r w:rsidR="00B449FD" w:rsidRPr="00346647">
        <w:rPr>
          <w:rFonts w:ascii="Arial" w:hAnsi="Arial" w:cs="Arial"/>
          <w:bCs/>
          <w:sz w:val="22"/>
          <w:szCs w:val="22"/>
        </w:rPr>
        <w:t>P</w:t>
      </w:r>
      <w:r w:rsidR="00873DDE" w:rsidRPr="00346647">
        <w:rPr>
          <w:rFonts w:ascii="Arial" w:hAnsi="Arial" w:cs="Arial"/>
          <w:bCs/>
          <w:sz w:val="22"/>
          <w:szCs w:val="22"/>
        </w:rPr>
        <w:t>Z</w:t>
      </w:r>
      <w:r w:rsidRPr="00346647">
        <w:rPr>
          <w:rFonts w:ascii="Arial" w:hAnsi="Arial" w:cs="Arial"/>
          <w:bCs/>
          <w:sz w:val="22"/>
          <w:szCs w:val="22"/>
        </w:rPr>
        <w:t xml:space="preserve"> bude dodána v rámci dohodnuté ceny Objednateli</w:t>
      </w:r>
      <w:r w:rsidR="001E5749" w:rsidRPr="00346647">
        <w:rPr>
          <w:rFonts w:ascii="Arial" w:hAnsi="Arial" w:cs="Arial"/>
          <w:bCs/>
          <w:sz w:val="22"/>
          <w:szCs w:val="22"/>
        </w:rPr>
        <w:t> následovně</w:t>
      </w:r>
      <w:r w:rsidRPr="00346647">
        <w:rPr>
          <w:rFonts w:ascii="Arial" w:hAnsi="Arial" w:cs="Arial"/>
          <w:bCs/>
          <w:sz w:val="22"/>
          <w:szCs w:val="22"/>
        </w:rPr>
        <w:t>:</w:t>
      </w:r>
    </w:p>
    <w:p w14:paraId="2D551D13" w14:textId="77777777" w:rsidR="00346647" w:rsidRPr="00346647" w:rsidRDefault="00346647" w:rsidP="001F2993">
      <w:pPr>
        <w:tabs>
          <w:tab w:val="num" w:pos="-1560"/>
        </w:tabs>
        <w:jc w:val="both"/>
        <w:rPr>
          <w:rFonts w:ascii="Arial" w:hAnsi="Arial" w:cs="Arial"/>
          <w:bCs/>
          <w:sz w:val="16"/>
          <w:szCs w:val="16"/>
        </w:rPr>
      </w:pPr>
    </w:p>
    <w:p w14:paraId="04CE7A5A" w14:textId="77777777" w:rsidR="00346647" w:rsidRPr="00346647" w:rsidRDefault="00346647" w:rsidP="00CE282D">
      <w:pPr>
        <w:numPr>
          <w:ilvl w:val="0"/>
          <w:numId w:val="30"/>
        </w:numPr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346647">
        <w:rPr>
          <w:rFonts w:ascii="Arial" w:hAnsi="Arial" w:cs="Arial"/>
          <w:sz w:val="22"/>
          <w:szCs w:val="22"/>
        </w:rPr>
        <w:t xml:space="preserve">2x v listinné podobě (z toho 1x ověřené stavebním úřadem)  a v digitální podobě ve formátu </w:t>
      </w:r>
      <w:proofErr w:type="spellStart"/>
      <w:r w:rsidRPr="00346647">
        <w:rPr>
          <w:rFonts w:ascii="Arial" w:hAnsi="Arial" w:cs="Arial"/>
          <w:sz w:val="22"/>
          <w:szCs w:val="22"/>
        </w:rPr>
        <w:t>dwg</w:t>
      </w:r>
      <w:proofErr w:type="spellEnd"/>
      <w:r w:rsidRPr="00346647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46647">
        <w:rPr>
          <w:rFonts w:ascii="Arial" w:hAnsi="Arial" w:cs="Arial"/>
          <w:sz w:val="22"/>
          <w:szCs w:val="22"/>
        </w:rPr>
        <w:t>pdf</w:t>
      </w:r>
      <w:proofErr w:type="spellEnd"/>
      <w:r w:rsidRPr="00346647">
        <w:rPr>
          <w:rFonts w:ascii="Arial" w:hAnsi="Arial" w:cs="Arial"/>
          <w:sz w:val="22"/>
          <w:szCs w:val="22"/>
        </w:rPr>
        <w:t xml:space="preserve"> (prostřednictvím CDE)</w:t>
      </w:r>
    </w:p>
    <w:p w14:paraId="00388BC4" w14:textId="77777777" w:rsidR="00346647" w:rsidRPr="00346647" w:rsidRDefault="00346647" w:rsidP="00CE282D">
      <w:pPr>
        <w:numPr>
          <w:ilvl w:val="0"/>
          <w:numId w:val="30"/>
        </w:numPr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346647">
        <w:rPr>
          <w:rFonts w:ascii="Arial" w:hAnsi="Arial" w:cs="Arial"/>
          <w:sz w:val="22"/>
          <w:szCs w:val="22"/>
        </w:rPr>
        <w:t xml:space="preserve">1x zaměření v listinné podobě a v digitální podobě ve formátu </w:t>
      </w:r>
      <w:proofErr w:type="spellStart"/>
      <w:r w:rsidRPr="00346647">
        <w:rPr>
          <w:rFonts w:ascii="Arial" w:hAnsi="Arial" w:cs="Arial"/>
          <w:sz w:val="22"/>
          <w:szCs w:val="22"/>
        </w:rPr>
        <w:t>dwg</w:t>
      </w:r>
      <w:proofErr w:type="spellEnd"/>
      <w:r w:rsidRPr="003466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46647">
        <w:rPr>
          <w:rFonts w:ascii="Arial" w:hAnsi="Arial" w:cs="Arial"/>
          <w:sz w:val="22"/>
          <w:szCs w:val="22"/>
        </w:rPr>
        <w:t>dgn</w:t>
      </w:r>
      <w:proofErr w:type="spellEnd"/>
      <w:r w:rsidRPr="00346647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46647">
        <w:rPr>
          <w:rFonts w:ascii="Arial" w:hAnsi="Arial" w:cs="Arial"/>
          <w:sz w:val="22"/>
          <w:szCs w:val="22"/>
        </w:rPr>
        <w:t>pdf</w:t>
      </w:r>
      <w:proofErr w:type="spellEnd"/>
      <w:r w:rsidRPr="00346647">
        <w:rPr>
          <w:rFonts w:ascii="Arial" w:hAnsi="Arial" w:cs="Arial"/>
          <w:sz w:val="22"/>
          <w:szCs w:val="22"/>
        </w:rPr>
        <w:t xml:space="preserve"> (prostřednictvím CDE)</w:t>
      </w:r>
    </w:p>
    <w:p w14:paraId="1456931B" w14:textId="77F865D7" w:rsidR="00346647" w:rsidRPr="00346647" w:rsidRDefault="00BA47AF" w:rsidP="00CE282D">
      <w:pPr>
        <w:numPr>
          <w:ilvl w:val="0"/>
          <w:numId w:val="30"/>
        </w:numPr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1x </w:t>
      </w:r>
      <w:r w:rsidR="00346647" w:rsidRPr="00346647">
        <w:rPr>
          <w:rFonts w:ascii="Arial" w:hAnsi="Arial" w:cs="Arial"/>
          <w:sz w:val="22"/>
          <w:szCs w:val="22"/>
        </w:rPr>
        <w:t>odhad stavebních nákladů</w:t>
      </w:r>
      <w:r>
        <w:rPr>
          <w:rFonts w:ascii="Arial" w:hAnsi="Arial" w:cs="Arial"/>
          <w:sz w:val="22"/>
          <w:szCs w:val="22"/>
        </w:rPr>
        <w:t xml:space="preserve"> </w:t>
      </w:r>
      <w:r w:rsidRPr="00346647">
        <w:rPr>
          <w:rFonts w:ascii="Arial" w:hAnsi="Arial" w:cs="Arial"/>
          <w:sz w:val="22"/>
          <w:szCs w:val="22"/>
        </w:rPr>
        <w:t>v listinné podobě</w:t>
      </w:r>
      <w:r>
        <w:rPr>
          <w:rFonts w:ascii="Arial" w:hAnsi="Arial" w:cs="Arial"/>
          <w:sz w:val="22"/>
          <w:szCs w:val="22"/>
        </w:rPr>
        <w:t xml:space="preserve"> a </w:t>
      </w:r>
      <w:r w:rsidR="00346647" w:rsidRPr="00346647">
        <w:rPr>
          <w:rFonts w:ascii="Arial" w:hAnsi="Arial" w:cs="Arial"/>
          <w:sz w:val="22"/>
          <w:szCs w:val="22"/>
        </w:rPr>
        <w:t xml:space="preserve">v digitální podobě ve formátu </w:t>
      </w:r>
      <w:proofErr w:type="spellStart"/>
      <w:r w:rsidR="00346647" w:rsidRPr="00346647">
        <w:rPr>
          <w:rFonts w:ascii="Arial" w:hAnsi="Arial" w:cs="Arial"/>
          <w:sz w:val="22"/>
          <w:szCs w:val="22"/>
        </w:rPr>
        <w:t>pdf</w:t>
      </w:r>
      <w:proofErr w:type="spellEnd"/>
      <w:r w:rsidR="00346647" w:rsidRPr="00346647">
        <w:rPr>
          <w:rFonts w:ascii="Arial" w:hAnsi="Arial" w:cs="Arial"/>
          <w:sz w:val="22"/>
          <w:szCs w:val="22"/>
        </w:rPr>
        <w:t xml:space="preserve">, příp. </w:t>
      </w:r>
      <w:proofErr w:type="spellStart"/>
      <w:r w:rsidR="00346647" w:rsidRPr="00346647">
        <w:rPr>
          <w:rFonts w:ascii="Arial" w:hAnsi="Arial" w:cs="Arial"/>
          <w:sz w:val="22"/>
          <w:szCs w:val="22"/>
        </w:rPr>
        <w:t>xls</w:t>
      </w:r>
      <w:proofErr w:type="spellEnd"/>
      <w:r w:rsidR="00346647" w:rsidRPr="00346647">
        <w:rPr>
          <w:rFonts w:ascii="Arial" w:hAnsi="Arial" w:cs="Arial"/>
          <w:sz w:val="22"/>
          <w:szCs w:val="22"/>
        </w:rPr>
        <w:t xml:space="preserve"> (prostřednictvím CDE)</w:t>
      </w:r>
    </w:p>
    <w:p w14:paraId="58562F6D" w14:textId="77777777" w:rsidR="00346647" w:rsidRPr="00346647" w:rsidRDefault="00346647" w:rsidP="00346647">
      <w:pPr>
        <w:jc w:val="both"/>
        <w:rPr>
          <w:rFonts w:ascii="Arial" w:hAnsi="Arial" w:cs="Arial"/>
          <w:sz w:val="22"/>
          <w:szCs w:val="22"/>
        </w:rPr>
      </w:pPr>
      <w:r w:rsidRPr="00346647">
        <w:rPr>
          <w:rFonts w:ascii="Arial" w:hAnsi="Arial" w:cs="Arial"/>
          <w:sz w:val="22"/>
          <w:szCs w:val="22"/>
        </w:rPr>
        <w:t>Listinná i digitální podoba DPZ musí zahrnovat jak celkový obsah, tak i obsahy jednotlivých stavebních objektů, složek.</w:t>
      </w:r>
    </w:p>
    <w:p w14:paraId="7D664EC7" w14:textId="77777777" w:rsidR="00346647" w:rsidRDefault="00346647" w:rsidP="00346647">
      <w:pPr>
        <w:rPr>
          <w:rFonts w:ascii="Calibri" w:hAnsi="Calibri" w:cs="Calibri"/>
        </w:rPr>
      </w:pPr>
    </w:p>
    <w:p w14:paraId="2D3267EF" w14:textId="3BE479FA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282DFB" w14:textId="28EADDCE" w:rsidR="00CB5E49" w:rsidRDefault="00CB5E49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54BF3D0" w14:textId="564225DF" w:rsidR="00CB5E49" w:rsidRDefault="00CB5E49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2B3BD32" w14:textId="77777777" w:rsidR="00CB5E49" w:rsidRDefault="00CB5E49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68D94538" w:rsidR="00975028" w:rsidRPr="00B11331" w:rsidRDefault="00975028" w:rsidP="00CE282D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02CD381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5DE76129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 xml:space="preserve"> listinné </w:t>
      </w:r>
      <w:r w:rsidR="00CE5811">
        <w:rPr>
          <w:rFonts w:ascii="Arial" w:hAnsi="Arial" w:cs="Arial"/>
          <w:sz w:val="22"/>
          <w:szCs w:val="22"/>
        </w:rPr>
        <w:t xml:space="preserve">a digitální </w:t>
      </w:r>
      <w:r w:rsidR="00FC7A90" w:rsidRPr="001A69C7">
        <w:rPr>
          <w:rFonts w:ascii="Arial" w:hAnsi="Arial" w:cs="Arial"/>
          <w:sz w:val="22"/>
          <w:szCs w:val="22"/>
        </w:rPr>
        <w:t>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5554E6">
        <w:rPr>
          <w:rFonts w:ascii="Arial" w:hAnsi="Arial" w:cs="Arial"/>
          <w:sz w:val="22"/>
          <w:szCs w:val="22"/>
        </w:rPr>
        <w:t xml:space="preserve"> včetně případného vynětí ze ZPF a PUPFL.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458F22FC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1F3DF73D" w14:textId="6E7AD8EA" w:rsidR="00346647" w:rsidRDefault="0034664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EC72E4B" w14:textId="37D40289" w:rsidR="003E535E" w:rsidRDefault="00BA47A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dodá objednateli </w:t>
      </w:r>
      <w:r w:rsidR="00BA2D96">
        <w:rPr>
          <w:rFonts w:ascii="Arial" w:hAnsi="Arial" w:cs="Arial"/>
          <w:sz w:val="22"/>
          <w:szCs w:val="22"/>
        </w:rPr>
        <w:t xml:space="preserve">pravomocné </w:t>
      </w:r>
      <w:r>
        <w:rPr>
          <w:rFonts w:ascii="Arial" w:hAnsi="Arial" w:cs="Arial"/>
          <w:sz w:val="22"/>
          <w:szCs w:val="22"/>
        </w:rPr>
        <w:t xml:space="preserve">povolení záměru 1x v listinné podobě a v digitální podobě ve formátu </w:t>
      </w:r>
      <w:proofErr w:type="spellStart"/>
      <w:r>
        <w:rPr>
          <w:rFonts w:ascii="Arial" w:hAnsi="Arial" w:cs="Arial"/>
          <w:sz w:val="22"/>
          <w:szCs w:val="22"/>
        </w:rPr>
        <w:t>pdf</w:t>
      </w:r>
      <w:proofErr w:type="spellEnd"/>
      <w:r w:rsidR="00BA2D96">
        <w:rPr>
          <w:rFonts w:ascii="Arial" w:hAnsi="Arial" w:cs="Arial"/>
          <w:sz w:val="22"/>
          <w:szCs w:val="22"/>
        </w:rPr>
        <w:t xml:space="preserve"> </w:t>
      </w:r>
      <w:r w:rsidR="00BA2D96" w:rsidRPr="00346647">
        <w:rPr>
          <w:rFonts w:ascii="Arial" w:hAnsi="Arial" w:cs="Arial"/>
          <w:sz w:val="22"/>
          <w:szCs w:val="22"/>
        </w:rPr>
        <w:t>(prostřednictvím CDE)</w:t>
      </w:r>
      <w:r w:rsidR="00BA2D96">
        <w:rPr>
          <w:rFonts w:ascii="Arial" w:hAnsi="Arial" w:cs="Arial"/>
          <w:sz w:val="22"/>
          <w:szCs w:val="22"/>
        </w:rPr>
        <w:t>.</w:t>
      </w:r>
    </w:p>
    <w:p w14:paraId="5B7223D9" w14:textId="77777777" w:rsidR="00AD2D08" w:rsidRDefault="00AD2D0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2E061EE7" w:rsidR="00975028" w:rsidRDefault="00375010" w:rsidP="00CE282D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11D049E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2DD87E3E" w:rsidR="00975028" w:rsidRPr="004E0CEA" w:rsidRDefault="0049405B" w:rsidP="00CE282D">
      <w:pPr>
        <w:numPr>
          <w:ilvl w:val="0"/>
          <w:numId w:val="13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3A37D7">
        <w:rPr>
          <w:rFonts w:ascii="Arial" w:hAnsi="Arial" w:cs="Arial"/>
          <w:sz w:val="22"/>
          <w:szCs w:val="22"/>
        </w:rPr>
        <w:t>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2376E952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29AF2BCF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44A80B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lastRenderedPageBreak/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25E1722B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612A27F7" w:rsidR="00975028" w:rsidRPr="0081576A" w:rsidRDefault="00975028" w:rsidP="00CE282D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CE282D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3FA013BA" w14:textId="61ED7C05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7C429F">
        <w:rPr>
          <w:rFonts w:ascii="Arial" w:hAnsi="Arial" w:cs="Arial"/>
          <w:sz w:val="22"/>
          <w:szCs w:val="22"/>
        </w:rPr>
        <w:t xml:space="preserve">provedení </w:t>
      </w:r>
      <w:r w:rsidR="00243D64" w:rsidRPr="007C429F">
        <w:rPr>
          <w:rFonts w:ascii="Arial" w:hAnsi="Arial" w:cs="Arial"/>
          <w:sz w:val="22"/>
          <w:szCs w:val="22"/>
        </w:rPr>
        <w:t>30</w:t>
      </w:r>
      <w:r w:rsidR="00EB1D6F" w:rsidRPr="007C429F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7C429F">
        <w:rPr>
          <w:rFonts w:ascii="Arial" w:hAnsi="Arial" w:cs="Arial"/>
          <w:sz w:val="22"/>
          <w:szCs w:val="22"/>
        </w:rPr>
        <w:t xml:space="preserve"> D</w:t>
      </w:r>
      <w:r w:rsidR="003412D7" w:rsidRPr="007C429F">
        <w:rPr>
          <w:rFonts w:ascii="Arial" w:hAnsi="Arial" w:cs="Arial"/>
          <w:sz w:val="22"/>
          <w:szCs w:val="22"/>
        </w:rPr>
        <w:t>P</w:t>
      </w:r>
      <w:r w:rsidR="00215613" w:rsidRPr="007C429F">
        <w:rPr>
          <w:rFonts w:ascii="Arial" w:hAnsi="Arial" w:cs="Arial"/>
          <w:sz w:val="22"/>
          <w:szCs w:val="22"/>
        </w:rPr>
        <w:t xml:space="preserve"> </w:t>
      </w:r>
      <w:r w:rsidR="00C87BC5" w:rsidRPr="007C429F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7C429F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7C429F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7C429F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7C429F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7C429F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7C429F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7C429F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7C429F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2253F83A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</w:t>
      </w:r>
      <w:r w:rsidR="0029163D">
        <w:rPr>
          <w:rFonts w:ascii="Arial" w:hAnsi="Arial" w:cs="Arial"/>
          <w:sz w:val="22"/>
          <w:szCs w:val="22"/>
          <w:lang w:eastAsia="ar-SA"/>
        </w:rPr>
        <w:t xml:space="preserve"> (prostřednictvím CDE)</w:t>
      </w:r>
      <w:r w:rsidRPr="008409E7">
        <w:rPr>
          <w:rFonts w:ascii="Arial" w:hAnsi="Arial" w:cs="Arial"/>
          <w:sz w:val="22"/>
          <w:szCs w:val="22"/>
          <w:lang w:eastAsia="ar-SA"/>
        </w:rPr>
        <w:t>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lastRenderedPageBreak/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CE282D">
      <w:pPr>
        <w:numPr>
          <w:ilvl w:val="0"/>
          <w:numId w:val="10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CE282D">
      <w:pPr>
        <w:numPr>
          <w:ilvl w:val="0"/>
          <w:numId w:val="10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CE282D">
      <w:pPr>
        <w:numPr>
          <w:ilvl w:val="0"/>
          <w:numId w:val="10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CE282D">
      <w:pPr>
        <w:pStyle w:val="Odstavecseseznamem"/>
        <w:numPr>
          <w:ilvl w:val="1"/>
          <w:numId w:val="21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37B84533" w:rsidR="00C4146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74992FB0" w14:textId="2AB4EF86" w:rsidR="00B7211D" w:rsidRDefault="00B7211D" w:rsidP="00B7211D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Předpoklad zaháje</w:t>
      </w:r>
      <w:r w:rsidR="00C17960">
        <w:rPr>
          <w:rFonts w:ascii="Arial" w:hAnsi="Arial" w:cs="Arial"/>
          <w:sz w:val="22"/>
          <w:szCs w:val="22"/>
          <w:lang w:val="pl-PL"/>
        </w:rPr>
        <w:t>ní činnosti projekčních prací</w:t>
      </w:r>
      <w:r w:rsidR="00C17960">
        <w:rPr>
          <w:rFonts w:ascii="Arial" w:hAnsi="Arial" w:cs="Arial"/>
          <w:sz w:val="22"/>
          <w:szCs w:val="22"/>
          <w:lang w:val="pl-PL"/>
        </w:rPr>
        <w:tab/>
      </w:r>
      <w:r w:rsidR="00C17960">
        <w:rPr>
          <w:rFonts w:ascii="Arial" w:hAnsi="Arial" w:cs="Arial"/>
          <w:sz w:val="22"/>
          <w:szCs w:val="22"/>
          <w:lang w:val="pl-PL"/>
        </w:rPr>
        <w:tab/>
      </w:r>
      <w:r w:rsidRPr="001E468E">
        <w:rPr>
          <w:rFonts w:ascii="Arial" w:hAnsi="Arial" w:cs="Arial"/>
          <w:sz w:val="22"/>
          <w:szCs w:val="22"/>
          <w:lang w:val="pl-PL"/>
        </w:rPr>
        <w:t>0</w:t>
      </w:r>
      <w:r w:rsidR="0045627B">
        <w:rPr>
          <w:rFonts w:ascii="Arial" w:hAnsi="Arial" w:cs="Arial"/>
          <w:sz w:val="22"/>
          <w:szCs w:val="22"/>
          <w:lang w:val="pl-PL"/>
        </w:rPr>
        <w:t>9</w:t>
      </w:r>
      <w:r w:rsidR="001264F2">
        <w:rPr>
          <w:rFonts w:ascii="Arial" w:hAnsi="Arial" w:cs="Arial"/>
          <w:sz w:val="22"/>
          <w:szCs w:val="22"/>
          <w:lang w:val="pl-PL"/>
        </w:rPr>
        <w:t>/202</w:t>
      </w:r>
      <w:r w:rsidR="0045627B">
        <w:rPr>
          <w:rFonts w:ascii="Arial" w:hAnsi="Arial" w:cs="Arial"/>
          <w:sz w:val="22"/>
          <w:szCs w:val="22"/>
          <w:lang w:val="pl-PL"/>
        </w:rPr>
        <w:t>5</w:t>
      </w:r>
    </w:p>
    <w:p w14:paraId="33437811" w14:textId="77777777" w:rsidR="00B7211D" w:rsidRPr="001C664A" w:rsidRDefault="00B7211D" w:rsidP="00F960C5">
      <w:pPr>
        <w:pStyle w:val="Bntext2"/>
        <w:spacing w:line="264" w:lineRule="auto"/>
        <w:ind w:left="0"/>
        <w:rPr>
          <w:lang w:val="pl-PL"/>
        </w:rPr>
      </w:pPr>
    </w:p>
    <w:p w14:paraId="2D003CC3" w14:textId="46E00822" w:rsidR="007656FC" w:rsidRPr="004379AC" w:rsidRDefault="007656FC" w:rsidP="00C17960">
      <w:pPr>
        <w:tabs>
          <w:tab w:val="num" w:pos="-1560"/>
        </w:tabs>
        <w:ind w:left="6379" w:hanging="6379"/>
        <w:jc w:val="both"/>
        <w:rPr>
          <w:rFonts w:ascii="Arial" w:hAnsi="Arial" w:cs="Arial"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C17960">
        <w:rPr>
          <w:rFonts w:ascii="Arial" w:hAnsi="Arial" w:cs="Arial"/>
          <w:sz w:val="22"/>
          <w:szCs w:val="22"/>
          <w:lang w:val="pl-PL"/>
        </w:rPr>
        <w:tab/>
      </w:r>
      <w:r w:rsidR="00D50131">
        <w:rPr>
          <w:rFonts w:ascii="Arial" w:hAnsi="Arial" w:cs="Arial"/>
          <w:sz w:val="22"/>
          <w:szCs w:val="22"/>
          <w:lang w:val="pl-PL"/>
        </w:rPr>
        <w:t xml:space="preserve">do </w:t>
      </w:r>
      <w:r w:rsidR="003B45C5">
        <w:rPr>
          <w:rFonts w:ascii="Arial" w:hAnsi="Arial" w:cs="Arial"/>
          <w:sz w:val="22"/>
          <w:szCs w:val="22"/>
          <w:lang w:val="pl-PL"/>
        </w:rPr>
        <w:t xml:space="preserve">31. 3. 2026 </w:t>
      </w:r>
    </w:p>
    <w:p w14:paraId="7D27DA08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4CF8738E" w:rsidR="00515D64" w:rsidRPr="004379AC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povolení</w:t>
      </w:r>
      <w:r w:rsidR="004B0093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06B1D9F7" w:rsidR="00720E33" w:rsidRPr="00CC090D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>dle odst. 2.2. písm. b)</w:t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4630B0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45627B">
        <w:rPr>
          <w:rFonts w:ascii="Arial" w:hAnsi="Arial" w:cs="Arial"/>
          <w:sz w:val="22"/>
          <w:szCs w:val="22"/>
          <w:lang w:val="pl-PL"/>
        </w:rPr>
        <w:t xml:space="preserve">3 měsíců od předání </w:t>
      </w:r>
      <w:r w:rsidR="00C17960">
        <w:rPr>
          <w:rFonts w:ascii="Arial" w:hAnsi="Arial" w:cs="Arial"/>
          <w:sz w:val="22"/>
          <w:szCs w:val="22"/>
          <w:lang w:val="pl-PL"/>
        </w:rPr>
        <w:t>DPZ</w:t>
      </w:r>
    </w:p>
    <w:p w14:paraId="52DB1880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CC090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CC090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3BFC75DB" w:rsidR="00672155" w:rsidRPr="001A69C7" w:rsidRDefault="00E51256" w:rsidP="00C17960">
      <w:pPr>
        <w:tabs>
          <w:tab w:val="num" w:pos="-1560"/>
        </w:tabs>
        <w:ind w:left="6372" w:hanging="6372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="00082501" w:rsidRPr="00CC090D">
        <w:rPr>
          <w:rFonts w:ascii="Arial" w:hAnsi="Arial" w:cs="Arial"/>
          <w:sz w:val="22"/>
          <w:szCs w:val="22"/>
          <w:lang w:val="pl-PL"/>
        </w:rPr>
        <w:t>do 3</w:t>
      </w:r>
      <w:r w:rsidR="00C17960">
        <w:rPr>
          <w:rFonts w:ascii="Arial" w:hAnsi="Arial" w:cs="Arial"/>
          <w:sz w:val="22"/>
          <w:szCs w:val="22"/>
          <w:lang w:val="pl-PL"/>
        </w:rPr>
        <w:t xml:space="preserve"> měsíců od vydání pravomocného povolení záměru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2A07941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CE282D">
      <w:pPr>
        <w:pStyle w:val="Odstavecseseznamem"/>
        <w:numPr>
          <w:ilvl w:val="1"/>
          <w:numId w:val="14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2B5DF0" w14:textId="32A13A55" w:rsidR="004A4DDB" w:rsidRPr="00CB5E49" w:rsidRDefault="00B520CF" w:rsidP="00CB5E49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lastRenderedPageBreak/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71572C39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7C429F">
        <w:rPr>
          <w:rFonts w:ascii="Arial" w:hAnsi="Arial" w:cs="Arial"/>
          <w:sz w:val="22"/>
          <w:szCs w:val="22"/>
        </w:rPr>
        <w:t xml:space="preserve">rozsahu </w:t>
      </w:r>
      <w:r w:rsidR="006A67EB" w:rsidRPr="007C429F">
        <w:rPr>
          <w:rFonts w:ascii="Arial" w:hAnsi="Arial" w:cs="Arial"/>
          <w:sz w:val="22"/>
          <w:szCs w:val="22"/>
        </w:rPr>
        <w:t>90</w:t>
      </w:r>
      <w:r w:rsidRPr="007C429F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BE30246" w14:textId="77777777" w:rsidR="00CC090D" w:rsidRDefault="00CC090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4530EC60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0C084CEB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136C12D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A034A86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3BE0A96" w14:textId="4C3B8BC7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07F17" w:rsidRPr="007C429F">
        <w:rPr>
          <w:rFonts w:ascii="Arial" w:hAnsi="Arial" w:cs="Arial"/>
          <w:b/>
          <w:sz w:val="22"/>
          <w:szCs w:val="22"/>
          <w:u w:val="single"/>
        </w:rPr>
        <w:t>– v rozsahu 90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62E7911C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lastRenderedPageBreak/>
        <w:t>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5813DEEC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75FD64CF" w14:textId="77777777" w:rsidR="00382DA7" w:rsidRDefault="00382DA7" w:rsidP="00382DA7">
      <w:pPr>
        <w:pStyle w:val="Odstavecseseznamem"/>
      </w:pPr>
    </w:p>
    <w:p w14:paraId="78BE49FE" w14:textId="2C26FCA0" w:rsidR="00E51256" w:rsidRPr="00041611" w:rsidRDefault="00C4146A" w:rsidP="00EB04B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akce </w:t>
      </w:r>
      <w:r w:rsidR="00041611">
        <w:rPr>
          <w:color w:val="auto"/>
        </w:rPr>
        <w:t>„</w:t>
      </w:r>
      <w:r w:rsidR="00041611" w:rsidRPr="00041611">
        <w:rPr>
          <w:b/>
          <w:color w:val="auto"/>
        </w:rPr>
        <w:t>Oprava silnice II/351</w:t>
      </w:r>
      <w:r w:rsidR="00041611">
        <w:rPr>
          <w:color w:val="auto"/>
        </w:rPr>
        <w:t>“</w:t>
      </w:r>
      <w:r w:rsidR="001E5B66" w:rsidRPr="00041611">
        <w:rPr>
          <w:b/>
          <w:color w:val="auto"/>
        </w:rPr>
        <w:t>.</w:t>
      </w:r>
      <w:r w:rsidR="0049405B" w:rsidRPr="00041611">
        <w:rPr>
          <w:b/>
          <w:color w:val="auto"/>
        </w:rPr>
        <w:t xml:space="preserve"> </w:t>
      </w:r>
    </w:p>
    <w:p w14:paraId="21F6B41B" w14:textId="77777777" w:rsidR="004379AC" w:rsidRDefault="004379AC" w:rsidP="004379AC">
      <w:pPr>
        <w:pStyle w:val="Odstavecseseznamem"/>
        <w:rPr>
          <w:b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6ABEDBB6" w:rsidR="00C4146A" w:rsidRPr="008453B6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36FFCF8D" w14:textId="632B97E5" w:rsidR="008453B6" w:rsidRPr="001C664A" w:rsidRDefault="008453B6" w:rsidP="008453B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28E9B9B4" w14:textId="77777777"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CE282D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CE282D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CE282D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CE282D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CE282D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CE282D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CE282D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CE282D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1DD3A1D6" w:rsidR="00121D5B" w:rsidRDefault="00F970AB" w:rsidP="00CE282D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5AF45087" w14:textId="77777777" w:rsidR="00CB5E49" w:rsidRPr="00121D5B" w:rsidRDefault="00CB5E49" w:rsidP="00CB5E49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CE282D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CE282D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CE282D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CE282D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2BF427B5" w:rsidR="00EB784E" w:rsidRDefault="00EB784E" w:rsidP="00EB784E">
      <w:pPr>
        <w:pStyle w:val="Odstavecseseznamem"/>
      </w:pPr>
    </w:p>
    <w:p w14:paraId="50A40C04" w14:textId="7CE44D56" w:rsidR="004E42A3" w:rsidRDefault="004E42A3" w:rsidP="00EB784E">
      <w:pPr>
        <w:pStyle w:val="Odstavecseseznamem"/>
      </w:pPr>
    </w:p>
    <w:p w14:paraId="5D77CDAF" w14:textId="77777777" w:rsidR="004E42A3" w:rsidRDefault="004E42A3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lastRenderedPageBreak/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CE282D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CE282D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CE282D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CE282D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3BAFACB" w:rsidR="008A48D9" w:rsidRPr="00CD5C60" w:rsidRDefault="008A48D9" w:rsidP="00CE282D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CE282D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CE282D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CE282D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CE282D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CE282D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CE282D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CE282D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CE282D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CE282D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CE282D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CE282D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CE282D">
      <w:pPr>
        <w:pStyle w:val="Odstavecseseznamem"/>
        <w:numPr>
          <w:ilvl w:val="1"/>
          <w:numId w:val="17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77777777" w:rsidR="00BB6A0E" w:rsidRDefault="00BB6A0E" w:rsidP="00CE282D">
      <w:pPr>
        <w:pStyle w:val="Odstavecseseznamem"/>
        <w:numPr>
          <w:ilvl w:val="1"/>
          <w:numId w:val="17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76CED88A" w14:textId="5789A467" w:rsidR="00382DA7" w:rsidRDefault="00382DA7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CE282D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CE282D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CE282D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CE282D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7EA301B8" w:rsidR="00C4146A" w:rsidRDefault="00C4146A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E85F73D" w14:textId="2D43833B" w:rsidR="008453B6" w:rsidRDefault="008453B6" w:rsidP="008453B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8CC520" w14:textId="77777777" w:rsidR="0020723A" w:rsidRDefault="0020723A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CE282D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CE282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CE282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CE282D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CE282D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CE282D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CE282D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CE282D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0345AE71" w:rsidR="0093098A" w:rsidRDefault="005E3FE3" w:rsidP="00CE282D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2341E44B" w14:textId="01B90A8C" w:rsidR="0046692A" w:rsidRDefault="0046692A" w:rsidP="0046692A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47BA957C" w14:textId="77777777" w:rsidR="005E3FE3" w:rsidRPr="0093098A" w:rsidRDefault="005E3FE3" w:rsidP="00CE282D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CE282D">
      <w:pPr>
        <w:pStyle w:val="Odstavecseseznamem"/>
        <w:numPr>
          <w:ilvl w:val="1"/>
          <w:numId w:val="19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CE282D">
      <w:pPr>
        <w:pStyle w:val="Odstavecseseznamem"/>
        <w:numPr>
          <w:ilvl w:val="1"/>
          <w:numId w:val="19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CE282D">
      <w:pPr>
        <w:pStyle w:val="Zkladntextodsazen"/>
        <w:numPr>
          <w:ilvl w:val="1"/>
          <w:numId w:val="19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CE282D">
      <w:pPr>
        <w:pStyle w:val="Zkladntextodsazen"/>
        <w:numPr>
          <w:ilvl w:val="1"/>
          <w:numId w:val="19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0EC4E091" w:rsidR="001639CC" w:rsidRDefault="001639CC" w:rsidP="00CE282D">
      <w:pPr>
        <w:pStyle w:val="Zkladntextodsazen"/>
        <w:numPr>
          <w:ilvl w:val="1"/>
          <w:numId w:val="19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448B5AA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Pr="004E42A3" w:rsidRDefault="004D606A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4E42A3">
        <w:rPr>
          <w:color w:val="auto"/>
          <w:spacing w:val="-6"/>
        </w:rPr>
        <w:t>Smluvní strany se dohodly, že zákonnou povinnost dle § 5 odst. 2 zákona č.</w:t>
      </w:r>
      <w:r w:rsidR="001742BA" w:rsidRPr="004E42A3">
        <w:rPr>
          <w:color w:val="auto"/>
          <w:spacing w:val="-6"/>
        </w:rPr>
        <w:t xml:space="preserve"> </w:t>
      </w:r>
      <w:r w:rsidRPr="004E42A3">
        <w:rPr>
          <w:color w:val="auto"/>
          <w:spacing w:val="-6"/>
        </w:rPr>
        <w:t xml:space="preserve">340/2015 Sb. o zvláštních podmínkách účinnosti některých smluv, uveřejňování těchto smluv a o registru smluv (zákon o registru smluv) </w:t>
      </w:r>
      <w:r w:rsidR="001742BA" w:rsidRPr="004E42A3">
        <w:rPr>
          <w:color w:val="auto"/>
          <w:spacing w:val="-6"/>
        </w:rPr>
        <w:t xml:space="preserve">ve znění pozdějších předpisů, </w:t>
      </w:r>
      <w:r w:rsidRPr="004E42A3">
        <w:rPr>
          <w:color w:val="auto"/>
          <w:spacing w:val="-6"/>
        </w:rPr>
        <w:t xml:space="preserve">zajistí </w:t>
      </w:r>
      <w:r w:rsidR="004B3CC3" w:rsidRPr="004E42A3">
        <w:rPr>
          <w:color w:val="auto"/>
          <w:spacing w:val="-6"/>
        </w:rPr>
        <w:t>Objednatel</w:t>
      </w:r>
      <w:r w:rsidRPr="004E42A3">
        <w:rPr>
          <w:color w:val="auto"/>
          <w:spacing w:val="-6"/>
        </w:rPr>
        <w:t>.</w:t>
      </w:r>
    </w:p>
    <w:p w14:paraId="54319668" w14:textId="136EB258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4E42A3" w:rsidRDefault="00660581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Pr="004E42A3" w:rsidRDefault="00660581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4E42A3">
        <w:rPr>
          <w:color w:val="auto"/>
        </w:rPr>
        <w:t>Zhotovitel je povinen minimálně do konce roku 203</w:t>
      </w:r>
      <w:r w:rsidR="00B46528" w:rsidRPr="004E42A3">
        <w:rPr>
          <w:color w:val="auto"/>
        </w:rPr>
        <w:t>5</w:t>
      </w:r>
      <w:r w:rsidRPr="004E42A3">
        <w:rPr>
          <w:color w:val="auto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 w:rsidRPr="004E42A3">
        <w:rPr>
          <w:color w:val="auto"/>
        </w:rPr>
        <w:t xml:space="preserve"> 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Default="00A84F82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4E42A3">
        <w:rPr>
          <w:color w:val="auto"/>
        </w:rPr>
        <w:t>Zhotovitel se zavazuje, po předchozí domluvě, umožnit konání exkurze studentům ze škol s obory pojící se s předmětem veřejné zakázky, pokud to povaha předmětu veřejné zakázky a příslušné právní předpisy umožňují</w:t>
      </w:r>
      <w:r w:rsidRPr="00A84F82">
        <w:rPr>
          <w:color w:val="auto"/>
          <w:spacing w:val="-6"/>
        </w:rPr>
        <w:t>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4E42A3" w:rsidRDefault="00A84F82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4E42A3">
        <w:rPr>
          <w:color w:val="auto"/>
        </w:rPr>
        <w:t xml:space="preserve"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</w:t>
      </w:r>
      <w:r w:rsidRPr="004E42A3">
        <w:rPr>
          <w:color w:val="auto"/>
        </w:rPr>
        <w:lastRenderedPageBreak/>
        <w:t>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Pr="004E42A3" w:rsidRDefault="00A84F82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4E42A3">
        <w:rPr>
          <w:color w:val="auto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CE282D">
      <w:pPr>
        <w:pStyle w:val="Zkladntextodsazen"/>
        <w:numPr>
          <w:ilvl w:val="1"/>
          <w:numId w:val="20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CE282D">
      <w:pPr>
        <w:pStyle w:val="CM1"/>
        <w:numPr>
          <w:ilvl w:val="0"/>
          <w:numId w:val="27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CE282D">
      <w:pPr>
        <w:pStyle w:val="CM1"/>
        <w:numPr>
          <w:ilvl w:val="0"/>
          <w:numId w:val="27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CE282D">
      <w:pPr>
        <w:pStyle w:val="CM1"/>
        <w:numPr>
          <w:ilvl w:val="0"/>
          <w:numId w:val="27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5F9854B9" w:rsidR="00E3307F" w:rsidRPr="004E42A3" w:rsidRDefault="00E3307F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4E42A3">
        <w:rPr>
          <w:color w:val="auto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F735EA" w14:textId="19E64D40"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3FF4143D" w14:textId="6694E139" w:rsidR="004744C5" w:rsidRPr="004E42A3" w:rsidRDefault="004744C5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4E42A3">
        <w:rPr>
          <w:color w:val="auto"/>
        </w:rPr>
        <w:t xml:space="preserve">Výběr </w:t>
      </w:r>
      <w:r w:rsidR="000E30C9" w:rsidRPr="004E42A3">
        <w:rPr>
          <w:color w:val="auto"/>
        </w:rPr>
        <w:t>Zhotovit</w:t>
      </w:r>
      <w:r w:rsidRPr="004E42A3">
        <w:rPr>
          <w:color w:val="auto"/>
        </w:rPr>
        <w:t xml:space="preserve">ele byl proveden v souladu s Pravidly Rady Kraje Vysočina pro zadávání veřejných zakázek ze dne </w:t>
      </w:r>
      <w:r w:rsidR="00FB0413" w:rsidRPr="004E42A3">
        <w:rPr>
          <w:color w:val="auto"/>
        </w:rPr>
        <w:t>7</w:t>
      </w:r>
      <w:r w:rsidRPr="004E42A3">
        <w:rPr>
          <w:color w:val="auto"/>
        </w:rPr>
        <w:t xml:space="preserve">. </w:t>
      </w:r>
      <w:r w:rsidR="00FB0413" w:rsidRPr="004E42A3">
        <w:rPr>
          <w:color w:val="auto"/>
        </w:rPr>
        <w:t>4</w:t>
      </w:r>
      <w:r w:rsidRPr="004E42A3">
        <w:rPr>
          <w:color w:val="auto"/>
        </w:rPr>
        <w:t>. 202</w:t>
      </w:r>
      <w:r w:rsidR="00FB0413" w:rsidRPr="004E42A3">
        <w:rPr>
          <w:color w:val="auto"/>
        </w:rPr>
        <w:t>5</w:t>
      </w:r>
      <w:r w:rsidRPr="004E42A3">
        <w:rPr>
          <w:color w:val="auto"/>
        </w:rPr>
        <w:t>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CE282D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4E42A3">
        <w:rPr>
          <w:color w:val="auto"/>
        </w:rPr>
        <w:t>Smluvní strany prohlašují, že je jim znám obsah této smlouvy včetně jej</w:t>
      </w:r>
      <w:r w:rsidR="005408D5" w:rsidRPr="004E42A3">
        <w:rPr>
          <w:color w:val="auto"/>
        </w:rPr>
        <w:t>í</w:t>
      </w:r>
      <w:r w:rsidR="00922D41" w:rsidRPr="004E42A3">
        <w:rPr>
          <w:color w:val="auto"/>
        </w:rPr>
        <w:t>ch</w:t>
      </w:r>
      <w:r w:rsidRPr="004E42A3">
        <w:rPr>
          <w:color w:val="auto"/>
        </w:rPr>
        <w:t xml:space="preserve"> příloh, že s jejím</w:t>
      </w:r>
      <w:r w:rsidRPr="00934732">
        <w:rPr>
          <w:color w:val="auto"/>
        </w:rPr>
        <w:t xml:space="preserve"> </w:t>
      </w:r>
      <w:r w:rsidRPr="004E42A3">
        <w:rPr>
          <w:color w:val="auto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>která byla povinnou součá</w:t>
      </w:r>
      <w:bookmarkStart w:id="0" w:name="_GoBack"/>
      <w:bookmarkEnd w:id="0"/>
      <w:r w:rsidR="00AC1F68" w:rsidRPr="00AC1F68">
        <w:rPr>
          <w:color w:val="auto"/>
        </w:rPr>
        <w:t xml:space="preserve">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4BDD2D6D" w14:textId="77777777" w:rsidR="00DB1FD5" w:rsidRPr="00DB1FD5" w:rsidRDefault="00DB1FD5" w:rsidP="00DB1FD5">
      <w:pPr>
        <w:pStyle w:val="Zkladntextodsazen21"/>
        <w:ind w:left="0" w:firstLine="0"/>
        <w:rPr>
          <w:rFonts w:ascii="Arial" w:hAnsi="Arial" w:cs="Arial"/>
          <w:sz w:val="22"/>
          <w:szCs w:val="22"/>
          <w:lang w:eastAsia="cs-CZ"/>
        </w:rPr>
      </w:pPr>
      <w:r w:rsidRPr="00DB1FD5">
        <w:rPr>
          <w:rFonts w:ascii="Arial" w:hAnsi="Arial" w:cs="Arial"/>
          <w:sz w:val="22"/>
          <w:szCs w:val="22"/>
          <w:lang w:eastAsia="cs-CZ"/>
        </w:rPr>
        <w:t>Příloha č. 2 - Základní parametry diagnostického průzkum vozovky</w:t>
      </w:r>
    </w:p>
    <w:p w14:paraId="75FDA7A2" w14:textId="031639EC" w:rsidR="00DC17CE" w:rsidRPr="00DB1FD5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4E64C75F" w14:textId="3BDDC09E" w:rsidR="00C02E3A" w:rsidRDefault="00C02E3A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45333A0D" w14:textId="355361E5" w:rsidR="004E42A3" w:rsidRDefault="004E42A3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5ADF6FE6" w14:textId="77777777" w:rsidR="004E42A3" w:rsidRDefault="004E42A3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516992F" w14:textId="77777777" w:rsidR="00C02E3A" w:rsidRDefault="00C02E3A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756E0A5A" w:rsidR="002B2A09" w:rsidRPr="00AE192E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Ing. </w:t>
      </w:r>
      <w:r w:rsidR="00AE192E" w:rsidRPr="00AE192E">
        <w:rPr>
          <w:rFonts w:eastAsia="MS Mincho"/>
        </w:rPr>
        <w:t>Vladimír Novotný</w:t>
      </w:r>
    </w:p>
    <w:p w14:paraId="2560E145" w14:textId="20E14F51" w:rsidR="002B2A09" w:rsidRDefault="00AE192E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2. </w:t>
      </w:r>
      <w:r w:rsidR="00C84FA8" w:rsidRPr="00AE192E">
        <w:rPr>
          <w:rFonts w:eastAsia="MS Mincho"/>
        </w:rPr>
        <w:t xml:space="preserve">náměstek </w:t>
      </w:r>
      <w:r w:rsidR="002B2A09" w:rsidRPr="00AE192E">
        <w:rPr>
          <w:rFonts w:eastAsia="MS Mincho"/>
        </w:rPr>
        <w:t>hejtman</w:t>
      </w:r>
      <w:r w:rsidR="00C84FA8" w:rsidRPr="00AE192E">
        <w:rPr>
          <w:rFonts w:eastAsia="MS Mincho"/>
        </w:rPr>
        <w:t>a</w:t>
      </w:r>
    </w:p>
    <w:p w14:paraId="7EAC90A4" w14:textId="7775A4C5" w:rsidR="00992341" w:rsidRDefault="00992341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773F1DA9" w14:textId="00D23CA0" w:rsidR="00992341" w:rsidRDefault="00992341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37D3C2EA" w14:textId="70FCE514" w:rsidR="00992341" w:rsidRDefault="00992341" w:rsidP="006833B3">
      <w:pPr>
        <w:pStyle w:val="Zkladntextodsazen21"/>
        <w:ind w:left="0" w:firstLine="0"/>
        <w:rPr>
          <w:rFonts w:ascii="Arial" w:hAnsi="Arial" w:cs="Arial"/>
          <w:b/>
          <w:sz w:val="32"/>
          <w:szCs w:val="32"/>
        </w:rPr>
      </w:pPr>
    </w:p>
    <w:p w14:paraId="06542EB0" w14:textId="410C9550" w:rsidR="00992341" w:rsidRPr="00992341" w:rsidRDefault="00992341" w:rsidP="00992341">
      <w:pPr>
        <w:pStyle w:val="Zkladntextodsazen21"/>
        <w:ind w:left="0" w:firstLine="0"/>
        <w:jc w:val="left"/>
        <w:rPr>
          <w:rFonts w:ascii="Arial" w:hAnsi="Arial" w:cs="Arial"/>
          <w:bCs/>
          <w:sz w:val="22"/>
          <w:szCs w:val="22"/>
        </w:rPr>
      </w:pPr>
      <w:r w:rsidRPr="00992341">
        <w:rPr>
          <w:rFonts w:ascii="Arial" w:hAnsi="Arial" w:cs="Arial"/>
          <w:bCs/>
          <w:sz w:val="22"/>
          <w:szCs w:val="22"/>
        </w:rPr>
        <w:t>Příloha č. 2</w:t>
      </w:r>
    </w:p>
    <w:p w14:paraId="104E652D" w14:textId="77777777" w:rsidR="00992341" w:rsidRDefault="00992341" w:rsidP="00992341">
      <w:pPr>
        <w:pStyle w:val="Zkladntextodsazen21"/>
        <w:ind w:left="0" w:firstLine="0"/>
        <w:jc w:val="center"/>
        <w:rPr>
          <w:rFonts w:ascii="Arial" w:hAnsi="Arial" w:cs="Arial"/>
          <w:b/>
          <w:sz w:val="32"/>
          <w:szCs w:val="32"/>
        </w:rPr>
      </w:pPr>
    </w:p>
    <w:p w14:paraId="1E299331" w14:textId="2455F2C0" w:rsidR="00992341" w:rsidRDefault="00992341" w:rsidP="00992341">
      <w:pPr>
        <w:pStyle w:val="Zkladntextodsazen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Základní parametry d</w:t>
      </w:r>
      <w:r w:rsidRPr="0021551A">
        <w:rPr>
          <w:rFonts w:ascii="Arial" w:hAnsi="Arial" w:cs="Arial"/>
          <w:b/>
          <w:sz w:val="32"/>
          <w:szCs w:val="32"/>
        </w:rPr>
        <w:t>iagnostick</w:t>
      </w:r>
      <w:r>
        <w:rPr>
          <w:rFonts w:ascii="Arial" w:hAnsi="Arial" w:cs="Arial"/>
          <w:b/>
          <w:sz w:val="32"/>
          <w:szCs w:val="32"/>
        </w:rPr>
        <w:t>ého</w:t>
      </w:r>
      <w:r w:rsidRPr="0021551A">
        <w:rPr>
          <w:rFonts w:ascii="Arial" w:hAnsi="Arial" w:cs="Arial"/>
          <w:b/>
          <w:sz w:val="32"/>
          <w:szCs w:val="32"/>
        </w:rPr>
        <w:t xml:space="preserve"> průzkum </w:t>
      </w:r>
      <w:r>
        <w:rPr>
          <w:rFonts w:ascii="Arial" w:hAnsi="Arial" w:cs="Arial"/>
          <w:b/>
          <w:sz w:val="32"/>
          <w:szCs w:val="32"/>
        </w:rPr>
        <w:t>vozovky</w:t>
      </w:r>
    </w:p>
    <w:p w14:paraId="3C008875" w14:textId="77777777" w:rsidR="00992341" w:rsidRDefault="00992341" w:rsidP="00992341">
      <w:pPr>
        <w:pStyle w:val="Zkladntextodsazen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silnice II/351 v úseku Třebíč – Třebenice </w:t>
      </w:r>
    </w:p>
    <w:p w14:paraId="7B7FB92E" w14:textId="77777777" w:rsidR="00992341" w:rsidRPr="0021551A" w:rsidRDefault="00992341" w:rsidP="00992341">
      <w:pPr>
        <w:pStyle w:val="Zkladntextodsazen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(staničení cca km 66,060 – 76,700)</w:t>
      </w:r>
    </w:p>
    <w:p w14:paraId="6DF02141" w14:textId="77777777" w:rsidR="00992341" w:rsidRDefault="00992341" w:rsidP="00992341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3038AB15" w14:textId="77777777" w:rsidR="00992341" w:rsidRPr="007A1680" w:rsidRDefault="00992341" w:rsidP="00992341">
      <w:pPr>
        <w:pStyle w:val="Zkladntextodsazen21"/>
        <w:spacing w:line="264" w:lineRule="auto"/>
        <w:ind w:left="0" w:firstLine="0"/>
        <w:rPr>
          <w:rFonts w:ascii="Arial" w:hAnsi="Arial" w:cs="Arial"/>
          <w:bCs/>
          <w:sz w:val="22"/>
          <w:szCs w:val="22"/>
        </w:rPr>
      </w:pPr>
      <w:r w:rsidRPr="007A1680">
        <w:rPr>
          <w:rFonts w:ascii="Arial" w:hAnsi="Arial" w:cs="Arial"/>
          <w:sz w:val="22"/>
          <w:szCs w:val="22"/>
        </w:rPr>
        <w:t>Předmětem plnění</w:t>
      </w:r>
      <w:r w:rsidRPr="007A1680">
        <w:rPr>
          <w:rFonts w:ascii="Arial" w:eastAsia="MS Mincho" w:hAnsi="Arial" w:cs="Arial"/>
          <w:sz w:val="22"/>
          <w:szCs w:val="22"/>
        </w:rPr>
        <w:t xml:space="preserve"> je provedení diagnostického průzkumu silnice </w:t>
      </w:r>
      <w:r w:rsidRPr="007A1680">
        <w:rPr>
          <w:rFonts w:ascii="Arial" w:hAnsi="Arial" w:cs="Arial"/>
          <w:bCs/>
          <w:sz w:val="22"/>
          <w:szCs w:val="22"/>
        </w:rPr>
        <w:t xml:space="preserve">II/351 v délce cca 10,6 km v úseku mezi obcemi Třebíč (za dopravní značkou konec obce) a Třebenice (po spáru na začátku stavby „II/351 Třebíč – </w:t>
      </w:r>
      <w:proofErr w:type="gramStart"/>
      <w:r w:rsidRPr="007A1680">
        <w:rPr>
          <w:rFonts w:ascii="Arial" w:hAnsi="Arial" w:cs="Arial"/>
          <w:bCs/>
          <w:sz w:val="22"/>
          <w:szCs w:val="22"/>
        </w:rPr>
        <w:t>křiž. s II/399</w:t>
      </w:r>
      <w:proofErr w:type="gramEnd"/>
      <w:r w:rsidRPr="007A1680">
        <w:rPr>
          <w:rFonts w:ascii="Arial" w:hAnsi="Arial" w:cs="Arial"/>
          <w:bCs/>
          <w:sz w:val="22"/>
          <w:szCs w:val="22"/>
        </w:rPr>
        <w:t xml:space="preserve">, 2. stavba“, staničení silnice cca 66,060 – 76,700 km), včetně </w:t>
      </w:r>
      <w:proofErr w:type="spellStart"/>
      <w:r w:rsidRPr="007A1680">
        <w:rPr>
          <w:rFonts w:ascii="Arial" w:hAnsi="Arial" w:cs="Arial"/>
          <w:bCs/>
          <w:sz w:val="22"/>
          <w:szCs w:val="22"/>
        </w:rPr>
        <w:t>intravilánů</w:t>
      </w:r>
      <w:proofErr w:type="spellEnd"/>
      <w:r w:rsidRPr="007A1680">
        <w:rPr>
          <w:rFonts w:ascii="Arial" w:hAnsi="Arial" w:cs="Arial"/>
          <w:bCs/>
          <w:sz w:val="22"/>
          <w:szCs w:val="22"/>
        </w:rPr>
        <w:t xml:space="preserve"> obcí (dále též „diagnostika“). </w:t>
      </w:r>
    </w:p>
    <w:p w14:paraId="090810D6" w14:textId="77777777" w:rsidR="00992341" w:rsidRPr="007A1680" w:rsidRDefault="00992341" w:rsidP="00992341">
      <w:pPr>
        <w:pStyle w:val="Zkladntextodsazen21"/>
        <w:spacing w:line="264" w:lineRule="auto"/>
        <w:ind w:left="0" w:firstLine="0"/>
        <w:rPr>
          <w:rFonts w:ascii="Arial" w:hAnsi="Arial" w:cs="Arial"/>
          <w:bCs/>
          <w:color w:val="242424"/>
          <w:sz w:val="22"/>
          <w:szCs w:val="22"/>
        </w:rPr>
      </w:pPr>
      <w:r w:rsidRPr="007A1680">
        <w:rPr>
          <w:rFonts w:ascii="Arial" w:eastAsia="MS Mincho" w:hAnsi="Arial" w:cs="Arial"/>
          <w:sz w:val="22"/>
          <w:szCs w:val="22"/>
        </w:rPr>
        <w:t xml:space="preserve">Diagnostický průzkum bude vypracován v souladu s aktuálními technickými podmínkami (dále též „TP), především s TP 87 - </w:t>
      </w:r>
      <w:r w:rsidRPr="007A1680">
        <w:rPr>
          <w:rFonts w:ascii="Arial" w:hAnsi="Arial" w:cs="Arial"/>
          <w:bCs/>
          <w:color w:val="242424"/>
          <w:sz w:val="22"/>
          <w:szCs w:val="22"/>
        </w:rPr>
        <w:t>Navrhování údržby a oprav netuhých vozovek (dále též „TP 87“) a TP 170 – Navrhování vozovek pozemních komunikací vč. dodatku.</w:t>
      </w:r>
    </w:p>
    <w:p w14:paraId="157A8ACE" w14:textId="77777777" w:rsidR="00992341" w:rsidRPr="007A1680" w:rsidRDefault="00992341" w:rsidP="00992341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192BC8FF" w14:textId="77777777" w:rsidR="00992341" w:rsidRPr="007A1680" w:rsidRDefault="00992341" w:rsidP="00992341">
      <w:pPr>
        <w:pStyle w:val="Zkladntextodsazen21"/>
        <w:spacing w:line="264" w:lineRule="auto"/>
        <w:ind w:left="3" w:firstLine="0"/>
        <w:rPr>
          <w:rFonts w:ascii="Arial" w:hAnsi="Arial" w:cs="Arial"/>
          <w:sz w:val="22"/>
          <w:szCs w:val="22"/>
          <w:lang w:eastAsia="cs-CZ"/>
        </w:rPr>
      </w:pPr>
      <w:r w:rsidRPr="007A1680">
        <w:rPr>
          <w:rFonts w:ascii="Arial" w:hAnsi="Arial" w:cs="Arial"/>
          <w:sz w:val="22"/>
          <w:szCs w:val="22"/>
          <w:lang w:eastAsia="cs-CZ"/>
        </w:rPr>
        <w:t>O provedeném průzkumu bude vypracována Zpráva o diagnostickém průzkumu, která bude obsahovat návrh technologie rekonstrukce vozovky. Zpráva bude v konceptu předložena objednateli k odsouhlasení a to nejméně 10 dnů před odevzdáním čistopisu.</w:t>
      </w:r>
    </w:p>
    <w:p w14:paraId="3FCA8F0A" w14:textId="77777777" w:rsidR="00992341" w:rsidRPr="007A1680" w:rsidRDefault="00992341" w:rsidP="00992341">
      <w:pPr>
        <w:pStyle w:val="Zkladntextodsazen21"/>
        <w:spacing w:line="264" w:lineRule="auto"/>
        <w:ind w:left="3" w:firstLine="0"/>
        <w:rPr>
          <w:rFonts w:ascii="Arial" w:hAnsi="Arial" w:cs="Arial"/>
          <w:sz w:val="22"/>
          <w:szCs w:val="22"/>
          <w:lang w:eastAsia="cs-CZ"/>
        </w:rPr>
      </w:pPr>
    </w:p>
    <w:p w14:paraId="58DE5982" w14:textId="77777777" w:rsidR="00992341" w:rsidRPr="007A1680" w:rsidRDefault="00992341" w:rsidP="00992341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 w:rsidRPr="007A1680">
        <w:rPr>
          <w:rFonts w:ascii="Arial" w:hAnsi="Arial" w:cs="Arial"/>
          <w:sz w:val="22"/>
          <w:szCs w:val="22"/>
        </w:rPr>
        <w:t>Pro veškerou komunikaci, včetně schvalování a předávání dokumentů, bude využíváno Společné datové prostředí příkazce (dále též „CDE“).</w:t>
      </w:r>
    </w:p>
    <w:p w14:paraId="651CB920" w14:textId="77777777" w:rsidR="00992341" w:rsidRPr="007A1680" w:rsidRDefault="00992341" w:rsidP="00992341">
      <w:pPr>
        <w:pStyle w:val="Bntext2"/>
        <w:spacing w:line="264" w:lineRule="auto"/>
        <w:ind w:left="3"/>
        <w:rPr>
          <w:rFonts w:cs="Arial"/>
          <w:szCs w:val="22"/>
        </w:rPr>
      </w:pPr>
    </w:p>
    <w:p w14:paraId="19F6E5DB" w14:textId="77777777" w:rsidR="00992341" w:rsidRPr="007A1680" w:rsidRDefault="00992341" w:rsidP="00992341">
      <w:pPr>
        <w:pStyle w:val="Bntext2"/>
        <w:spacing w:line="264" w:lineRule="auto"/>
        <w:ind w:left="3"/>
        <w:rPr>
          <w:rFonts w:cs="Arial"/>
          <w:szCs w:val="22"/>
        </w:rPr>
      </w:pPr>
      <w:r w:rsidRPr="007A1680">
        <w:rPr>
          <w:rFonts w:cs="Arial"/>
          <w:szCs w:val="22"/>
        </w:rPr>
        <w:t xml:space="preserve">Diagnostický průzkum musí co do obsahu a rozsahu splňovat požadavky platných zákonů, směrnic, předpisů a rozhodnutí.  </w:t>
      </w:r>
    </w:p>
    <w:p w14:paraId="2FDCC53F" w14:textId="77777777" w:rsidR="00992341" w:rsidRPr="007A1680" w:rsidRDefault="00992341" w:rsidP="00992341">
      <w:pPr>
        <w:pStyle w:val="Bntext2"/>
        <w:spacing w:line="264" w:lineRule="auto"/>
        <w:ind w:left="3"/>
        <w:rPr>
          <w:rFonts w:cs="Arial"/>
          <w:szCs w:val="22"/>
        </w:rPr>
      </w:pPr>
    </w:p>
    <w:p w14:paraId="4387CEB0" w14:textId="77777777" w:rsidR="00992341" w:rsidRPr="007A1680" w:rsidRDefault="00992341" w:rsidP="00992341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7A1680">
        <w:rPr>
          <w:rFonts w:ascii="Arial" w:eastAsia="MS Mincho" w:hAnsi="Arial" w:cs="Arial"/>
          <w:sz w:val="22"/>
          <w:szCs w:val="22"/>
        </w:rPr>
        <w:t>Předmětem plnění jsou veškeré práce a činnosti v členění:</w:t>
      </w:r>
    </w:p>
    <w:p w14:paraId="4C1116BF" w14:textId="77777777" w:rsidR="00992341" w:rsidRPr="007A1680" w:rsidRDefault="00992341" w:rsidP="00992341">
      <w:pPr>
        <w:pStyle w:val="Zkladntextodsazen21"/>
        <w:spacing w:line="264" w:lineRule="auto"/>
        <w:rPr>
          <w:rFonts w:ascii="Arial" w:eastAsia="MS Mincho" w:hAnsi="Arial" w:cs="Arial"/>
          <w:sz w:val="22"/>
          <w:szCs w:val="22"/>
        </w:rPr>
      </w:pPr>
    </w:p>
    <w:p w14:paraId="46A26AF0" w14:textId="77777777" w:rsidR="00992341" w:rsidRPr="007A1680" w:rsidRDefault="00992341" w:rsidP="00992341">
      <w:pPr>
        <w:numPr>
          <w:ilvl w:val="0"/>
          <w:numId w:val="31"/>
        </w:numPr>
        <w:overflowPunct/>
        <w:autoSpaceDE/>
        <w:autoSpaceDN/>
        <w:adjustRightInd/>
        <w:spacing w:line="264" w:lineRule="auto"/>
        <w:ind w:hanging="357"/>
        <w:textAlignment w:val="auto"/>
        <w:rPr>
          <w:rFonts w:ascii="Arial" w:hAnsi="Arial" w:cs="Arial"/>
          <w:sz w:val="22"/>
          <w:szCs w:val="22"/>
        </w:rPr>
      </w:pPr>
      <w:r w:rsidRPr="007A1680">
        <w:rPr>
          <w:rFonts w:ascii="Arial" w:hAnsi="Arial" w:cs="Arial"/>
          <w:sz w:val="22"/>
          <w:szCs w:val="22"/>
        </w:rPr>
        <w:t>Posouzení krajnic vozovky a prostoru pro rozšíření silnice;</w:t>
      </w:r>
    </w:p>
    <w:p w14:paraId="5FED52F3" w14:textId="77777777" w:rsidR="00992341" w:rsidRPr="007A1680" w:rsidRDefault="00992341" w:rsidP="00992341">
      <w:pPr>
        <w:numPr>
          <w:ilvl w:val="0"/>
          <w:numId w:val="31"/>
        </w:numPr>
        <w:overflowPunct/>
        <w:autoSpaceDE/>
        <w:autoSpaceDN/>
        <w:adjustRightInd/>
        <w:spacing w:line="264" w:lineRule="auto"/>
        <w:ind w:hanging="357"/>
        <w:textAlignment w:val="auto"/>
        <w:rPr>
          <w:rFonts w:ascii="Arial" w:hAnsi="Arial" w:cs="Arial"/>
          <w:sz w:val="22"/>
          <w:szCs w:val="22"/>
        </w:rPr>
      </w:pPr>
      <w:r w:rsidRPr="007A1680">
        <w:rPr>
          <w:rFonts w:ascii="Arial" w:hAnsi="Arial" w:cs="Arial"/>
          <w:sz w:val="22"/>
          <w:szCs w:val="22"/>
        </w:rPr>
        <w:t>Vizuální prohlídka poškozených úseků vozovky a hodnocení poruch vozovky;</w:t>
      </w:r>
    </w:p>
    <w:p w14:paraId="2E942558" w14:textId="77777777" w:rsidR="00992341" w:rsidRPr="007A1680" w:rsidRDefault="00992341" w:rsidP="00992341">
      <w:pPr>
        <w:numPr>
          <w:ilvl w:val="0"/>
          <w:numId w:val="31"/>
        </w:numPr>
        <w:overflowPunct/>
        <w:autoSpaceDE/>
        <w:autoSpaceDN/>
        <w:adjustRightInd/>
        <w:spacing w:line="264" w:lineRule="auto"/>
        <w:ind w:hanging="357"/>
        <w:textAlignment w:val="auto"/>
        <w:rPr>
          <w:rFonts w:ascii="Arial" w:hAnsi="Arial" w:cs="Arial"/>
          <w:sz w:val="22"/>
          <w:szCs w:val="22"/>
        </w:rPr>
      </w:pPr>
      <w:r w:rsidRPr="007A1680">
        <w:rPr>
          <w:rFonts w:ascii="Arial" w:hAnsi="Arial" w:cs="Arial"/>
          <w:sz w:val="22"/>
          <w:szCs w:val="22"/>
        </w:rPr>
        <w:t>Odběr jádrových vývrtů stmelených vrstev vozovky i krajnic vozovky;</w:t>
      </w:r>
    </w:p>
    <w:p w14:paraId="04697E7C" w14:textId="77777777" w:rsidR="00992341" w:rsidRPr="007A1680" w:rsidRDefault="00992341" w:rsidP="00992341">
      <w:pPr>
        <w:numPr>
          <w:ilvl w:val="0"/>
          <w:numId w:val="31"/>
        </w:numPr>
        <w:overflowPunct/>
        <w:autoSpaceDE/>
        <w:autoSpaceDN/>
        <w:adjustRightInd/>
        <w:spacing w:line="264" w:lineRule="auto"/>
        <w:ind w:hanging="357"/>
        <w:textAlignment w:val="auto"/>
        <w:rPr>
          <w:rFonts w:ascii="Arial" w:hAnsi="Arial" w:cs="Arial"/>
          <w:sz w:val="22"/>
          <w:szCs w:val="22"/>
        </w:rPr>
      </w:pPr>
      <w:r w:rsidRPr="007A1680">
        <w:rPr>
          <w:rFonts w:ascii="Arial" w:hAnsi="Arial" w:cs="Arial"/>
          <w:sz w:val="22"/>
          <w:szCs w:val="22"/>
        </w:rPr>
        <w:t>Odběr vrtaných (kopaných) sond nestmelených vrstev a podloží vozovky a krajnic vozovky;</w:t>
      </w:r>
    </w:p>
    <w:p w14:paraId="5E260288" w14:textId="77777777" w:rsidR="00992341" w:rsidRPr="007A1680" w:rsidRDefault="00992341" w:rsidP="00992341">
      <w:pPr>
        <w:numPr>
          <w:ilvl w:val="1"/>
          <w:numId w:val="31"/>
        </w:numPr>
        <w:overflowPunct/>
        <w:autoSpaceDE/>
        <w:autoSpaceDN/>
        <w:adjustRightInd/>
        <w:spacing w:line="264" w:lineRule="auto"/>
        <w:ind w:hanging="357"/>
        <w:textAlignment w:val="auto"/>
        <w:rPr>
          <w:rFonts w:ascii="Arial" w:hAnsi="Arial" w:cs="Arial"/>
          <w:sz w:val="22"/>
          <w:szCs w:val="22"/>
        </w:rPr>
      </w:pPr>
      <w:r w:rsidRPr="007A1680">
        <w:rPr>
          <w:rFonts w:ascii="Arial" w:hAnsi="Arial" w:cs="Arial"/>
          <w:sz w:val="22"/>
          <w:szCs w:val="22"/>
        </w:rPr>
        <w:t>provedení laboratorních zkoušek na odebraných vzorcích konstrukčních vrstev a zeminy z podloží;</w:t>
      </w:r>
    </w:p>
    <w:p w14:paraId="733C110A" w14:textId="77777777" w:rsidR="00992341" w:rsidRPr="007A1680" w:rsidRDefault="00992341" w:rsidP="00992341">
      <w:pPr>
        <w:numPr>
          <w:ilvl w:val="0"/>
          <w:numId w:val="31"/>
        </w:numPr>
        <w:overflowPunct/>
        <w:autoSpaceDE/>
        <w:autoSpaceDN/>
        <w:adjustRightInd/>
        <w:spacing w:line="264" w:lineRule="auto"/>
        <w:ind w:hanging="357"/>
        <w:textAlignment w:val="auto"/>
        <w:rPr>
          <w:rFonts w:ascii="Arial" w:hAnsi="Arial" w:cs="Arial"/>
          <w:sz w:val="22"/>
          <w:szCs w:val="22"/>
        </w:rPr>
      </w:pPr>
      <w:r w:rsidRPr="007A1680">
        <w:rPr>
          <w:rFonts w:ascii="Arial" w:hAnsi="Arial" w:cs="Arial"/>
          <w:sz w:val="22"/>
          <w:szCs w:val="22"/>
        </w:rPr>
        <w:t>Stanovení příčin poruch vozovky a variantní návrh opravy vozovky;</w:t>
      </w:r>
    </w:p>
    <w:p w14:paraId="6266B394" w14:textId="77777777" w:rsidR="00992341" w:rsidRPr="007A1680" w:rsidRDefault="00992341" w:rsidP="00992341">
      <w:pPr>
        <w:overflowPunct/>
        <w:autoSpaceDE/>
        <w:autoSpaceDN/>
        <w:adjustRightInd/>
        <w:spacing w:line="264" w:lineRule="auto"/>
        <w:textAlignment w:val="auto"/>
        <w:rPr>
          <w:rFonts w:ascii="Arial" w:hAnsi="Arial" w:cs="Arial"/>
          <w:sz w:val="22"/>
          <w:szCs w:val="22"/>
        </w:rPr>
      </w:pPr>
    </w:p>
    <w:p w14:paraId="190413DA" w14:textId="77777777" w:rsidR="00992341" w:rsidRPr="007A1680" w:rsidRDefault="00992341" w:rsidP="00992341">
      <w:pPr>
        <w:pStyle w:val="Bezmezer"/>
        <w:spacing w:line="264" w:lineRule="auto"/>
        <w:rPr>
          <w:rFonts w:ascii="Arial" w:hAnsi="Arial" w:cs="Arial"/>
          <w:b/>
        </w:rPr>
      </w:pPr>
      <w:r w:rsidRPr="007A1680">
        <w:rPr>
          <w:rFonts w:ascii="Arial" w:hAnsi="Arial" w:cs="Arial"/>
          <w:b/>
        </w:rPr>
        <w:t>Ad 1)</w:t>
      </w:r>
      <w:r w:rsidRPr="007A1680">
        <w:rPr>
          <w:rFonts w:ascii="Arial" w:hAnsi="Arial" w:cs="Arial"/>
        </w:rPr>
        <w:t xml:space="preserve"> </w:t>
      </w:r>
      <w:r w:rsidRPr="007A1680">
        <w:rPr>
          <w:rFonts w:ascii="Arial" w:hAnsi="Arial" w:cs="Arial"/>
          <w:b/>
        </w:rPr>
        <w:t>Posouzení krajnic vozovky a prostoru pro rozšíření silnice</w:t>
      </w:r>
    </w:p>
    <w:p w14:paraId="4C7A58ED" w14:textId="77777777" w:rsidR="00992341" w:rsidRPr="00F4088C" w:rsidRDefault="00992341" w:rsidP="00992341">
      <w:pPr>
        <w:pStyle w:val="Bezmezer"/>
        <w:spacing w:line="264" w:lineRule="auto"/>
        <w:rPr>
          <w:rFonts w:ascii="Arial" w:hAnsi="Arial" w:cs="Arial"/>
          <w:b/>
          <w:sz w:val="16"/>
          <w:szCs w:val="16"/>
        </w:rPr>
      </w:pPr>
    </w:p>
    <w:p w14:paraId="0CB267EC" w14:textId="77777777" w:rsidR="00992341" w:rsidRPr="00C02E3A" w:rsidRDefault="00992341" w:rsidP="00992341">
      <w:pPr>
        <w:pStyle w:val="Bezmezer"/>
        <w:spacing w:line="264" w:lineRule="auto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V roce 2018 byla dokončena rekonstrukce silnice II/351 v předmětném úseku Třebíč – Třebenice s homogenizací na kategorii S7,5, čímž došlo v některých úsecích k zúžení vozovky (s částečným odstraněním původní konstrukce vozovky).</w:t>
      </w:r>
    </w:p>
    <w:p w14:paraId="33498AD2" w14:textId="77777777" w:rsidR="00992341" w:rsidRPr="00C02E3A" w:rsidRDefault="00992341" w:rsidP="00992341">
      <w:pPr>
        <w:suppressAutoHyphens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Z důvodu transportu NTK v souvislosti s výstavbou</w:t>
      </w:r>
      <w:r w:rsidRPr="007A1680">
        <w:rPr>
          <w:rFonts w:ascii="Arial" w:hAnsi="Arial" w:cs="Arial"/>
          <w:sz w:val="22"/>
          <w:szCs w:val="22"/>
        </w:rPr>
        <w:t xml:space="preserve"> NJZ v lokalitě Dukovany byly ze strany ČEZ stanoveny následující p</w:t>
      </w:r>
      <w:r w:rsidRPr="00C02E3A">
        <w:rPr>
          <w:rFonts w:ascii="Arial" w:hAnsi="Arial" w:cs="Arial"/>
          <w:sz w:val="22"/>
          <w:szCs w:val="22"/>
        </w:rPr>
        <w:t>ožadavky na parametry pozemních komunikací:</w:t>
      </w:r>
    </w:p>
    <w:p w14:paraId="275F7C13" w14:textId="77777777" w:rsidR="00992341" w:rsidRPr="007A1680" w:rsidRDefault="00992341" w:rsidP="00992341">
      <w:pPr>
        <w:pStyle w:val="Bntext2"/>
        <w:numPr>
          <w:ilvl w:val="0"/>
          <w:numId w:val="29"/>
        </w:numPr>
        <w:spacing w:line="264" w:lineRule="auto"/>
        <w:ind w:left="426"/>
        <w:rPr>
          <w:rFonts w:cs="Arial"/>
          <w:szCs w:val="22"/>
        </w:rPr>
      </w:pPr>
      <w:r w:rsidRPr="007A1680">
        <w:rPr>
          <w:rFonts w:cs="Arial"/>
          <w:spacing w:val="-4"/>
          <w:szCs w:val="22"/>
        </w:rPr>
        <w:t>Šířka vozovky v přímé:</w:t>
      </w:r>
      <w:r w:rsidRPr="007A1680">
        <w:rPr>
          <w:rFonts w:cs="Arial"/>
          <w:spacing w:val="-4"/>
          <w:szCs w:val="22"/>
        </w:rPr>
        <w:tab/>
        <w:t>min. 7 m zpevnění + nezpevněná krajnice</w:t>
      </w:r>
    </w:p>
    <w:p w14:paraId="152799F4" w14:textId="77777777" w:rsidR="00992341" w:rsidRPr="007A1680" w:rsidRDefault="00992341" w:rsidP="00992341">
      <w:pPr>
        <w:pStyle w:val="Bntext2"/>
        <w:numPr>
          <w:ilvl w:val="0"/>
          <w:numId w:val="29"/>
        </w:numPr>
        <w:suppressAutoHyphens/>
        <w:spacing w:after="120" w:line="264" w:lineRule="auto"/>
        <w:ind w:left="426"/>
        <w:rPr>
          <w:rFonts w:cs="Arial"/>
          <w:spacing w:val="-4"/>
          <w:szCs w:val="22"/>
        </w:rPr>
      </w:pPr>
      <w:r w:rsidRPr="007A1680">
        <w:rPr>
          <w:rFonts w:cs="Arial"/>
          <w:spacing w:val="-4"/>
          <w:szCs w:val="22"/>
        </w:rPr>
        <w:t>Šířka vozovky v oblouku: min. 8,5 m zpevnění + nezpevněná krajnice</w:t>
      </w:r>
      <w:r w:rsidRPr="007A1680">
        <w:rPr>
          <w:rFonts w:cs="Arial"/>
          <w:spacing w:val="-4"/>
          <w:szCs w:val="22"/>
        </w:rPr>
        <w:br/>
        <w:t>Ostatní požadavky jsou uvedené v samostatné příloze Technický popis s vymezením obecných parametrů dopravní trasy umožňující budoucí přepravu NTK.</w:t>
      </w:r>
    </w:p>
    <w:p w14:paraId="2B49F032" w14:textId="77777777" w:rsidR="00992341" w:rsidRPr="007A1680" w:rsidRDefault="00992341" w:rsidP="00992341">
      <w:pPr>
        <w:suppressAutoHyphens/>
        <w:spacing w:after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A1680">
        <w:rPr>
          <w:rFonts w:ascii="Arial" w:hAnsi="Arial" w:cs="Arial"/>
          <w:spacing w:val="-4"/>
          <w:sz w:val="22"/>
          <w:szCs w:val="22"/>
        </w:rPr>
        <w:lastRenderedPageBreak/>
        <w:t>Diagnostika bude v tomto bodě zaměřena na nezpevněné krajnice vozovky z důvodu zjištění zbytkových konstrukcí vozovky a posouzení prostoru pro rozšíření.</w:t>
      </w:r>
    </w:p>
    <w:p w14:paraId="4E907DBD" w14:textId="77777777" w:rsidR="00992341" w:rsidRPr="007A1680" w:rsidRDefault="00992341" w:rsidP="00992341">
      <w:pPr>
        <w:pStyle w:val="Bezmezer"/>
        <w:spacing w:line="264" w:lineRule="auto"/>
        <w:rPr>
          <w:rFonts w:ascii="Arial" w:hAnsi="Arial" w:cs="Arial"/>
          <w:b/>
        </w:rPr>
      </w:pPr>
    </w:p>
    <w:p w14:paraId="183491C1" w14:textId="77777777" w:rsidR="00992341" w:rsidRPr="007A1680" w:rsidRDefault="00992341" w:rsidP="00992341">
      <w:pPr>
        <w:pStyle w:val="Bezmezer"/>
        <w:spacing w:line="264" w:lineRule="auto"/>
        <w:rPr>
          <w:rFonts w:ascii="Arial" w:hAnsi="Arial" w:cs="Arial"/>
        </w:rPr>
      </w:pPr>
      <w:r w:rsidRPr="007A1680">
        <w:rPr>
          <w:rFonts w:ascii="Arial" w:hAnsi="Arial" w:cs="Arial"/>
          <w:b/>
        </w:rPr>
        <w:t>Ad 2)</w:t>
      </w:r>
      <w:r w:rsidRPr="007A1680">
        <w:rPr>
          <w:rFonts w:ascii="Arial" w:hAnsi="Arial" w:cs="Arial"/>
        </w:rPr>
        <w:t xml:space="preserve"> </w:t>
      </w:r>
      <w:r w:rsidRPr="007A1680">
        <w:rPr>
          <w:rFonts w:ascii="Arial" w:hAnsi="Arial" w:cs="Arial"/>
          <w:b/>
        </w:rPr>
        <w:t>Vizuální prohlídka a hodnocení poruch vozovky</w:t>
      </w:r>
    </w:p>
    <w:p w14:paraId="33C867A4" w14:textId="77777777" w:rsidR="00992341" w:rsidRPr="00F4088C" w:rsidRDefault="00992341" w:rsidP="00992341">
      <w:pPr>
        <w:pStyle w:val="Bezmezer"/>
        <w:spacing w:line="264" w:lineRule="auto"/>
        <w:rPr>
          <w:rFonts w:ascii="Arial" w:hAnsi="Arial" w:cs="Arial"/>
          <w:sz w:val="16"/>
          <w:szCs w:val="16"/>
        </w:rPr>
      </w:pPr>
    </w:p>
    <w:p w14:paraId="2A3CBFD8" w14:textId="77777777" w:rsidR="00992341" w:rsidRPr="00C02E3A" w:rsidRDefault="00992341" w:rsidP="00C02E3A">
      <w:pPr>
        <w:pStyle w:val="Bezmezer"/>
        <w:spacing w:line="264" w:lineRule="auto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Provedení inventarizace poruch dle TP 82 – Katalog poruch netuhých vozovek a vyhodnocení dle TP 87.</w:t>
      </w:r>
    </w:p>
    <w:p w14:paraId="2FFECBC0" w14:textId="2EF852AA" w:rsidR="00992341" w:rsidRPr="007A1680" w:rsidRDefault="00992341" w:rsidP="00992341">
      <w:pPr>
        <w:pStyle w:val="Bezmezer"/>
        <w:spacing w:line="264" w:lineRule="auto"/>
        <w:rPr>
          <w:rFonts w:ascii="Arial" w:hAnsi="Arial" w:cs="Arial"/>
        </w:rPr>
      </w:pPr>
    </w:p>
    <w:p w14:paraId="5CDB4B42" w14:textId="77777777" w:rsidR="00992341" w:rsidRPr="007A1680" w:rsidRDefault="00992341" w:rsidP="00992341">
      <w:pPr>
        <w:pStyle w:val="Bezmezer"/>
        <w:spacing w:line="264" w:lineRule="auto"/>
        <w:rPr>
          <w:rFonts w:ascii="Arial" w:hAnsi="Arial" w:cs="Arial"/>
          <w:b/>
        </w:rPr>
      </w:pPr>
      <w:r w:rsidRPr="007A1680">
        <w:rPr>
          <w:rFonts w:ascii="Arial" w:hAnsi="Arial" w:cs="Arial"/>
          <w:b/>
        </w:rPr>
        <w:t>Ad 3)</w:t>
      </w:r>
      <w:r w:rsidRPr="007A1680">
        <w:rPr>
          <w:rFonts w:ascii="Arial" w:hAnsi="Arial" w:cs="Arial"/>
        </w:rPr>
        <w:t xml:space="preserve"> </w:t>
      </w:r>
      <w:r w:rsidRPr="007A1680">
        <w:rPr>
          <w:rFonts w:ascii="Arial" w:hAnsi="Arial" w:cs="Arial"/>
          <w:b/>
        </w:rPr>
        <w:t>Provedení jádrových vývrtů, vrtané (kopané) sondy min. 1x/km pro posouzení nezpevněných krajnic vozovky (pro rozšíření) a v místě poruch</w:t>
      </w:r>
    </w:p>
    <w:p w14:paraId="63E2F9E4" w14:textId="77777777" w:rsidR="00992341" w:rsidRPr="00601A78" w:rsidRDefault="00992341" w:rsidP="00992341">
      <w:pPr>
        <w:pStyle w:val="Bezmezer"/>
        <w:spacing w:line="264" w:lineRule="auto"/>
        <w:rPr>
          <w:rFonts w:ascii="Arial" w:hAnsi="Arial" w:cs="Arial"/>
          <w:b/>
          <w:sz w:val="16"/>
          <w:szCs w:val="16"/>
        </w:rPr>
      </w:pPr>
    </w:p>
    <w:p w14:paraId="159994A5" w14:textId="77777777" w:rsidR="00992341" w:rsidRPr="00C02E3A" w:rsidRDefault="00992341" w:rsidP="00992341">
      <w:pPr>
        <w:pStyle w:val="Bezmezer"/>
        <w:numPr>
          <w:ilvl w:val="0"/>
          <w:numId w:val="33"/>
        </w:numPr>
        <w:overflowPunct/>
        <w:autoSpaceDE/>
        <w:autoSpaceDN/>
        <w:adjustRightInd/>
        <w:spacing w:line="264" w:lineRule="auto"/>
        <w:ind w:left="426"/>
        <w:textAlignment w:val="auto"/>
        <w:rPr>
          <w:rFonts w:ascii="Arial" w:hAnsi="Arial" w:cs="Arial"/>
          <w:b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zjištění typu, tloušťky a stavu porušení stmelených vrstev konstrukce vozovky,</w:t>
      </w:r>
    </w:p>
    <w:p w14:paraId="3FE8383C" w14:textId="77777777" w:rsidR="00992341" w:rsidRPr="00C02E3A" w:rsidRDefault="00992341" w:rsidP="00992341">
      <w:pPr>
        <w:pStyle w:val="Bezmezer"/>
        <w:numPr>
          <w:ilvl w:val="0"/>
          <w:numId w:val="33"/>
        </w:numPr>
        <w:overflowPunct/>
        <w:autoSpaceDE/>
        <w:autoSpaceDN/>
        <w:adjustRightInd/>
        <w:spacing w:line="264" w:lineRule="auto"/>
        <w:ind w:left="426"/>
        <w:textAlignment w:val="auto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odběr dostatečného množství materiálu asfaltových vrstev pro jeho laboratorní posouzení:</w:t>
      </w:r>
    </w:p>
    <w:p w14:paraId="4AC23BC6" w14:textId="77777777" w:rsidR="00992341" w:rsidRPr="00C02E3A" w:rsidRDefault="00992341" w:rsidP="00992341">
      <w:pPr>
        <w:pStyle w:val="Bezmezer"/>
        <w:numPr>
          <w:ilvl w:val="1"/>
          <w:numId w:val="32"/>
        </w:numPr>
        <w:overflowPunct/>
        <w:autoSpaceDE/>
        <w:autoSpaceDN/>
        <w:adjustRightInd/>
        <w:spacing w:line="264" w:lineRule="auto"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spojení jednotlivých vrstev,</w:t>
      </w:r>
    </w:p>
    <w:p w14:paraId="187BFCF0" w14:textId="77777777" w:rsidR="00992341" w:rsidRPr="00C02E3A" w:rsidRDefault="00992341" w:rsidP="00992341">
      <w:pPr>
        <w:pStyle w:val="Bezmezer"/>
        <w:numPr>
          <w:ilvl w:val="1"/>
          <w:numId w:val="32"/>
        </w:numPr>
        <w:overflowPunct/>
        <w:autoSpaceDE/>
        <w:autoSpaceDN/>
        <w:adjustRightInd/>
        <w:spacing w:line="264" w:lineRule="auto"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stanovení obsahu asfaltového pojiva a zrnitost směsi,</w:t>
      </w:r>
    </w:p>
    <w:p w14:paraId="67A34D24" w14:textId="03E3AFB8" w:rsidR="00992341" w:rsidRPr="00C02E3A" w:rsidRDefault="00992341" w:rsidP="00992341">
      <w:pPr>
        <w:pStyle w:val="Bezmezer"/>
        <w:numPr>
          <w:ilvl w:val="1"/>
          <w:numId w:val="32"/>
        </w:numPr>
        <w:overflowPunct/>
        <w:autoSpaceDE/>
        <w:autoSpaceDN/>
        <w:adjustRightInd/>
        <w:spacing w:line="264" w:lineRule="auto"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mezero</w:t>
      </w:r>
      <w:r w:rsidR="00C02E3A">
        <w:rPr>
          <w:rFonts w:ascii="Arial" w:hAnsi="Arial" w:cs="Arial"/>
          <w:sz w:val="22"/>
          <w:szCs w:val="22"/>
        </w:rPr>
        <w:t>vitost asfaltové směsi / vrstvy.</w:t>
      </w:r>
    </w:p>
    <w:p w14:paraId="7ED342A1" w14:textId="77777777" w:rsidR="00992341" w:rsidRPr="007A1680" w:rsidRDefault="00992341" w:rsidP="00992341">
      <w:pPr>
        <w:pStyle w:val="Bezmezer"/>
        <w:spacing w:line="264" w:lineRule="auto"/>
        <w:jc w:val="both"/>
        <w:rPr>
          <w:rFonts w:ascii="Arial" w:hAnsi="Arial" w:cs="Arial"/>
        </w:rPr>
      </w:pPr>
    </w:p>
    <w:p w14:paraId="09B0118E" w14:textId="77777777" w:rsidR="00992341" w:rsidRPr="007A1680" w:rsidRDefault="00992341" w:rsidP="00992341">
      <w:pPr>
        <w:pStyle w:val="Bezmezer"/>
        <w:spacing w:line="264" w:lineRule="auto"/>
        <w:jc w:val="both"/>
        <w:rPr>
          <w:rFonts w:ascii="Arial" w:hAnsi="Arial" w:cs="Arial"/>
          <w:b/>
        </w:rPr>
      </w:pPr>
      <w:r w:rsidRPr="007A1680">
        <w:rPr>
          <w:rFonts w:ascii="Arial" w:hAnsi="Arial" w:cs="Arial"/>
          <w:b/>
        </w:rPr>
        <w:t>Ad 4) Provedení vrtané (kopané) hloubkové sondy v četnosti min. 1x/km pro posouzení nezpevněných krajnic vozovky (pro rozšíření) a v místě poruch</w:t>
      </w:r>
    </w:p>
    <w:p w14:paraId="429E19D3" w14:textId="77777777" w:rsidR="00992341" w:rsidRPr="00601A78" w:rsidRDefault="00992341" w:rsidP="00992341">
      <w:pPr>
        <w:pStyle w:val="Bezmezer"/>
        <w:spacing w:line="264" w:lineRule="auto"/>
        <w:jc w:val="both"/>
        <w:rPr>
          <w:rFonts w:ascii="Arial" w:hAnsi="Arial" w:cs="Arial"/>
          <w:sz w:val="16"/>
          <w:szCs w:val="16"/>
        </w:rPr>
      </w:pPr>
    </w:p>
    <w:p w14:paraId="4651980E" w14:textId="77777777" w:rsidR="00992341" w:rsidRPr="00C02E3A" w:rsidRDefault="00992341" w:rsidP="00992341">
      <w:pPr>
        <w:pStyle w:val="Bezmezer"/>
        <w:numPr>
          <w:ilvl w:val="0"/>
          <w:numId w:val="33"/>
        </w:numPr>
        <w:overflowPunct/>
        <w:autoSpaceDE/>
        <w:autoSpaceDN/>
        <w:adjustRightInd/>
        <w:spacing w:line="264" w:lineRule="auto"/>
        <w:ind w:left="426"/>
        <w:textAlignment w:val="auto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zjištění typu, tloušťky a stavu nestmelených / stmelených podkladních vrstev konstrukce vozovky,</w:t>
      </w:r>
    </w:p>
    <w:p w14:paraId="43433A36" w14:textId="77777777" w:rsidR="00992341" w:rsidRPr="00C02E3A" w:rsidRDefault="00992341" w:rsidP="00992341">
      <w:pPr>
        <w:pStyle w:val="Bezmezer"/>
        <w:numPr>
          <w:ilvl w:val="0"/>
          <w:numId w:val="33"/>
        </w:numPr>
        <w:overflowPunct/>
        <w:autoSpaceDE/>
        <w:autoSpaceDN/>
        <w:adjustRightInd/>
        <w:spacing w:line="264" w:lineRule="auto"/>
        <w:ind w:left="426"/>
        <w:textAlignment w:val="auto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 xml:space="preserve">odběru dostatečného množství materiálu nestmelených vrstev a zeminy z podloží pro provedení laboratorních posouzení: </w:t>
      </w:r>
    </w:p>
    <w:p w14:paraId="051CFD64" w14:textId="77777777" w:rsidR="00992341" w:rsidRPr="00C02E3A" w:rsidRDefault="00992341" w:rsidP="00992341">
      <w:pPr>
        <w:pStyle w:val="Bezmezer"/>
        <w:numPr>
          <w:ilvl w:val="1"/>
          <w:numId w:val="32"/>
        </w:numPr>
        <w:overflowPunct/>
        <w:autoSpaceDE/>
        <w:autoSpaceDN/>
        <w:adjustRightInd/>
        <w:spacing w:line="264" w:lineRule="auto"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stanovení aktuální vlhkosti podkladních vrstev a zemin,</w:t>
      </w:r>
    </w:p>
    <w:p w14:paraId="44319BA7" w14:textId="77777777" w:rsidR="00992341" w:rsidRPr="00C02E3A" w:rsidRDefault="00992341" w:rsidP="00992341">
      <w:pPr>
        <w:pStyle w:val="Bezmezer"/>
        <w:numPr>
          <w:ilvl w:val="1"/>
          <w:numId w:val="32"/>
        </w:numPr>
        <w:overflowPunct/>
        <w:autoSpaceDE/>
        <w:autoSpaceDN/>
        <w:adjustRightInd/>
        <w:spacing w:line="264" w:lineRule="auto"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stanovení a zatřídění nestmelených / stmelených podkladních vrstev,</w:t>
      </w:r>
    </w:p>
    <w:p w14:paraId="3E2D2398" w14:textId="77777777" w:rsidR="00992341" w:rsidRPr="00C02E3A" w:rsidRDefault="00992341" w:rsidP="00992341">
      <w:pPr>
        <w:pStyle w:val="Bezmezer"/>
        <w:numPr>
          <w:ilvl w:val="1"/>
          <w:numId w:val="32"/>
        </w:numPr>
        <w:overflowPunct/>
        <w:autoSpaceDE/>
        <w:autoSpaceDN/>
        <w:adjustRightInd/>
        <w:spacing w:line="264" w:lineRule="auto"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stanovení a zatřídění zeminy podloží,</w:t>
      </w:r>
    </w:p>
    <w:p w14:paraId="64BB5476" w14:textId="77777777" w:rsidR="00992341" w:rsidRPr="00C02E3A" w:rsidRDefault="00992341" w:rsidP="00992341">
      <w:pPr>
        <w:pStyle w:val="Bezmezer"/>
        <w:numPr>
          <w:ilvl w:val="1"/>
          <w:numId w:val="32"/>
        </w:numPr>
        <w:overflowPunct/>
        <w:autoSpaceDE/>
        <w:autoSpaceDN/>
        <w:adjustRightInd/>
        <w:spacing w:line="264" w:lineRule="auto"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 xml:space="preserve">posouzení </w:t>
      </w:r>
      <w:proofErr w:type="spellStart"/>
      <w:r w:rsidRPr="00C02E3A">
        <w:rPr>
          <w:rFonts w:ascii="Arial" w:hAnsi="Arial" w:cs="Arial"/>
          <w:sz w:val="22"/>
          <w:szCs w:val="22"/>
        </w:rPr>
        <w:t>namrzavosti</w:t>
      </w:r>
      <w:proofErr w:type="spellEnd"/>
      <w:r w:rsidRPr="00C02E3A">
        <w:rPr>
          <w:rFonts w:ascii="Arial" w:hAnsi="Arial" w:cs="Arial"/>
          <w:sz w:val="22"/>
          <w:szCs w:val="22"/>
        </w:rPr>
        <w:t xml:space="preserve"> zemin a stanovení vhodnosti pro pozemní komunikace,</w:t>
      </w:r>
    </w:p>
    <w:p w14:paraId="01A40F55" w14:textId="77777777" w:rsidR="00992341" w:rsidRPr="00C02E3A" w:rsidRDefault="00992341" w:rsidP="00992341">
      <w:pPr>
        <w:pStyle w:val="Bezmezer"/>
        <w:numPr>
          <w:ilvl w:val="1"/>
          <w:numId w:val="32"/>
        </w:numPr>
        <w:overflowPunct/>
        <w:autoSpaceDE/>
        <w:autoSpaceDN/>
        <w:adjustRightInd/>
        <w:spacing w:line="264" w:lineRule="auto"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stanovení přítomnosti PAU dle TP 150 – Údržba a opravy vozovek pozemních komunikací obsahující dehtová pojiva (v souladu s vyhláškou č. 130/2019 Sb. o kritériích, při jejichž splnění je asfaltová směs vedlejším produktem nebo přestává být odpadem, ve znění pozdějších předpisů).</w:t>
      </w:r>
    </w:p>
    <w:p w14:paraId="0DECE8E7" w14:textId="77777777" w:rsidR="00992341" w:rsidRPr="007A1680" w:rsidRDefault="00992341" w:rsidP="00992341">
      <w:pPr>
        <w:pStyle w:val="Bezmezer"/>
        <w:spacing w:line="264" w:lineRule="auto"/>
        <w:jc w:val="both"/>
        <w:rPr>
          <w:rFonts w:ascii="Arial" w:hAnsi="Arial" w:cs="Arial"/>
        </w:rPr>
      </w:pPr>
    </w:p>
    <w:p w14:paraId="54AFA229" w14:textId="77777777" w:rsidR="00992341" w:rsidRPr="007A1680" w:rsidRDefault="00992341" w:rsidP="00992341">
      <w:pPr>
        <w:pStyle w:val="Bezmezer"/>
        <w:spacing w:line="264" w:lineRule="auto"/>
        <w:jc w:val="both"/>
        <w:rPr>
          <w:rFonts w:ascii="Arial" w:hAnsi="Arial" w:cs="Arial"/>
          <w:b/>
        </w:rPr>
      </w:pPr>
      <w:r w:rsidRPr="007A1680">
        <w:rPr>
          <w:rFonts w:ascii="Arial" w:hAnsi="Arial" w:cs="Arial"/>
          <w:b/>
        </w:rPr>
        <w:t xml:space="preserve">Ad 5) Stanovení příčin porušení vozovky a </w:t>
      </w:r>
      <w:r>
        <w:rPr>
          <w:rFonts w:ascii="Arial" w:hAnsi="Arial" w:cs="Arial"/>
          <w:b/>
        </w:rPr>
        <w:t>variantní</w:t>
      </w:r>
      <w:r w:rsidRPr="007A1680">
        <w:rPr>
          <w:rFonts w:ascii="Arial" w:hAnsi="Arial" w:cs="Arial"/>
          <w:b/>
        </w:rPr>
        <w:t xml:space="preserve"> návrh opravy vozovky</w:t>
      </w:r>
    </w:p>
    <w:p w14:paraId="70ECE5BB" w14:textId="77777777" w:rsidR="00992341" w:rsidRPr="009858A0" w:rsidRDefault="00992341" w:rsidP="00992341">
      <w:pPr>
        <w:pStyle w:val="Bntext2"/>
        <w:spacing w:line="264" w:lineRule="auto"/>
        <w:ind w:left="3"/>
        <w:rPr>
          <w:rFonts w:cs="Arial"/>
          <w:sz w:val="16"/>
          <w:szCs w:val="16"/>
        </w:rPr>
      </w:pPr>
    </w:p>
    <w:p w14:paraId="4B362F91" w14:textId="77777777" w:rsidR="00992341" w:rsidRPr="00C02E3A" w:rsidRDefault="00992341" w:rsidP="00992341">
      <w:pPr>
        <w:pStyle w:val="Bezmezer"/>
        <w:numPr>
          <w:ilvl w:val="0"/>
          <w:numId w:val="33"/>
        </w:numPr>
        <w:overflowPunct/>
        <w:autoSpaceDE/>
        <w:autoSpaceDN/>
        <w:adjustRightInd/>
        <w:spacing w:line="264" w:lineRule="auto"/>
        <w:ind w:left="426"/>
        <w:textAlignment w:val="auto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vyhodnocení výsledků diagnostického průzkumu</w:t>
      </w:r>
    </w:p>
    <w:p w14:paraId="78CBB898" w14:textId="77777777" w:rsidR="00992341" w:rsidRPr="00C02E3A" w:rsidRDefault="00992341" w:rsidP="00992341">
      <w:pPr>
        <w:pStyle w:val="Bezmezer"/>
        <w:numPr>
          <w:ilvl w:val="0"/>
          <w:numId w:val="33"/>
        </w:numPr>
        <w:overflowPunct/>
        <w:autoSpaceDE/>
        <w:autoSpaceDN/>
        <w:adjustRightInd/>
        <w:spacing w:line="264" w:lineRule="auto"/>
        <w:ind w:left="426"/>
        <w:textAlignment w:val="auto"/>
        <w:rPr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návrh oprav s vypracováním variant a jejich finančním ohodnocením (v návaznosti na stanovení dopravního zatížení)</w:t>
      </w:r>
    </w:p>
    <w:p w14:paraId="3A75A724" w14:textId="77777777" w:rsidR="00992341" w:rsidRPr="00C02E3A" w:rsidRDefault="00992341" w:rsidP="00992341">
      <w:pPr>
        <w:pStyle w:val="Bezmezer"/>
        <w:spacing w:line="264" w:lineRule="auto"/>
        <w:rPr>
          <w:rFonts w:ascii="Arial" w:hAnsi="Arial" w:cs="Arial"/>
          <w:sz w:val="22"/>
          <w:szCs w:val="22"/>
        </w:rPr>
      </w:pPr>
    </w:p>
    <w:p w14:paraId="4E99D6BC" w14:textId="77777777" w:rsidR="00992341" w:rsidRPr="00C02E3A" w:rsidRDefault="00992341" w:rsidP="00992341">
      <w:pPr>
        <w:pStyle w:val="Bezmezer"/>
        <w:spacing w:line="264" w:lineRule="auto"/>
        <w:rPr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Všechna místa po provedených sondách (</w:t>
      </w:r>
      <w:proofErr w:type="spellStart"/>
      <w:r w:rsidRPr="00C02E3A">
        <w:rPr>
          <w:rFonts w:ascii="Arial" w:hAnsi="Arial" w:cs="Arial"/>
          <w:sz w:val="22"/>
          <w:szCs w:val="22"/>
        </w:rPr>
        <w:t>odvrtech</w:t>
      </w:r>
      <w:proofErr w:type="spellEnd"/>
      <w:r w:rsidRPr="00C02E3A">
        <w:rPr>
          <w:rFonts w:ascii="Arial" w:hAnsi="Arial" w:cs="Arial"/>
          <w:sz w:val="22"/>
          <w:szCs w:val="22"/>
        </w:rPr>
        <w:t>/kopaných sondách) budou řádně sanována.</w:t>
      </w:r>
    </w:p>
    <w:p w14:paraId="7ECFCF26" w14:textId="77777777" w:rsidR="00992341" w:rsidRPr="00C02E3A" w:rsidRDefault="00992341" w:rsidP="00992341">
      <w:pPr>
        <w:pStyle w:val="Bezmezer"/>
        <w:spacing w:line="264" w:lineRule="auto"/>
        <w:rPr>
          <w:rFonts w:ascii="Arial" w:hAnsi="Arial" w:cs="Arial"/>
          <w:sz w:val="22"/>
          <w:szCs w:val="22"/>
        </w:rPr>
      </w:pPr>
    </w:p>
    <w:p w14:paraId="054AD161" w14:textId="77777777" w:rsidR="00992341" w:rsidRPr="00C02E3A" w:rsidRDefault="00992341" w:rsidP="0099234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224F315C" w14:textId="77777777" w:rsidR="00992341" w:rsidRPr="00C02E3A" w:rsidRDefault="00992341" w:rsidP="00992341">
      <w:pPr>
        <w:pStyle w:val="Odstavecseseznamem"/>
        <w:numPr>
          <w:ilvl w:val="0"/>
          <w:numId w:val="2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 xml:space="preserve">posouzení krajnic vozovky a prostoru pro rozšíření silnice vč. podloží pod krajnicemi (nezpevněnými krajnicemi) pro realizaci rozšíření vozovky na 7 m zpevnění; </w:t>
      </w:r>
    </w:p>
    <w:p w14:paraId="532555F6" w14:textId="77777777" w:rsidR="00992341" w:rsidRPr="00C02E3A" w:rsidRDefault="00992341" w:rsidP="00992341">
      <w:pPr>
        <w:pStyle w:val="bntext30"/>
        <w:numPr>
          <w:ilvl w:val="0"/>
          <w:numId w:val="25"/>
        </w:numPr>
        <w:spacing w:line="264" w:lineRule="auto"/>
      </w:pPr>
      <w:r w:rsidRPr="00C02E3A">
        <w:t>vizuální prohlídka poškozených úseků vozovky;</w:t>
      </w:r>
    </w:p>
    <w:p w14:paraId="5A5F9967" w14:textId="77777777" w:rsidR="00992341" w:rsidRPr="00C02E3A" w:rsidRDefault="00992341" w:rsidP="00992341">
      <w:pPr>
        <w:pStyle w:val="bntext30"/>
        <w:numPr>
          <w:ilvl w:val="0"/>
          <w:numId w:val="25"/>
        </w:numPr>
        <w:spacing w:line="264" w:lineRule="auto"/>
      </w:pPr>
      <w:r w:rsidRPr="00C02E3A">
        <w:t>popis poruch vozovky a posouzení a vyhodnocení jejich příčin;</w:t>
      </w:r>
    </w:p>
    <w:p w14:paraId="208CF8DC" w14:textId="77777777" w:rsidR="00992341" w:rsidRPr="00C02E3A" w:rsidRDefault="00992341" w:rsidP="00992341">
      <w:pPr>
        <w:pStyle w:val="bntext30"/>
        <w:numPr>
          <w:ilvl w:val="0"/>
          <w:numId w:val="25"/>
        </w:numPr>
        <w:spacing w:line="264" w:lineRule="auto"/>
      </w:pPr>
      <w:r w:rsidRPr="00C02E3A">
        <w:t>popis provedených vývrtů/sond vč. fotodokumentace;</w:t>
      </w:r>
    </w:p>
    <w:p w14:paraId="5B33CDBD" w14:textId="77777777" w:rsidR="00992341" w:rsidRPr="00C02E3A" w:rsidRDefault="00992341" w:rsidP="00992341">
      <w:pPr>
        <w:pStyle w:val="bntext30"/>
        <w:numPr>
          <w:ilvl w:val="0"/>
          <w:numId w:val="25"/>
        </w:numPr>
        <w:spacing w:line="264" w:lineRule="auto"/>
      </w:pPr>
      <w:r w:rsidRPr="00C02E3A">
        <w:t>vyhodnocení vývrtů/sond, výsledky měření, rozborů a zkoušek;</w:t>
      </w:r>
    </w:p>
    <w:p w14:paraId="6D689FE1" w14:textId="77777777" w:rsidR="00992341" w:rsidRPr="00C02E3A" w:rsidRDefault="00992341" w:rsidP="00992341">
      <w:pPr>
        <w:pStyle w:val="bntext30"/>
        <w:numPr>
          <w:ilvl w:val="0"/>
          <w:numId w:val="25"/>
        </w:numPr>
        <w:spacing w:line="264" w:lineRule="auto"/>
      </w:pPr>
      <w:r w:rsidRPr="00C02E3A">
        <w:lastRenderedPageBreak/>
        <w:t xml:space="preserve">návrh způsobu a technologie opravy a rozšíření (dle stanovení dopravního zatížení) TP 170 </w:t>
      </w:r>
    </w:p>
    <w:p w14:paraId="61CA5ADF" w14:textId="77777777" w:rsidR="00992341" w:rsidRPr="00C02E3A" w:rsidRDefault="00992341" w:rsidP="00992341">
      <w:pPr>
        <w:pStyle w:val="Bezmezer"/>
        <w:spacing w:line="264" w:lineRule="auto"/>
        <w:rPr>
          <w:sz w:val="22"/>
          <w:szCs w:val="22"/>
        </w:rPr>
      </w:pPr>
      <w:r w:rsidRPr="00C02E3A">
        <w:rPr>
          <w:rFonts w:ascii="Arial" w:hAnsi="Arial" w:cs="Arial"/>
          <w:sz w:val="22"/>
          <w:szCs w:val="22"/>
        </w:rPr>
        <w:t>Zpráva o provedeném diagnostickém průzkumu bude předána Objednateli v plném rozsahu v listinné a v digitální podobě (prostřednictvím CDE).</w:t>
      </w:r>
      <w:r w:rsidRPr="00C02E3A">
        <w:rPr>
          <w:sz w:val="22"/>
          <w:szCs w:val="22"/>
        </w:rPr>
        <w:t xml:space="preserve"> </w:t>
      </w:r>
    </w:p>
    <w:p w14:paraId="231EEB91" w14:textId="77777777" w:rsidR="00992341" w:rsidRDefault="00992341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605A9680" w14:textId="688D1DC2" w:rsidR="00992341" w:rsidRDefault="00992341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08BB789E" w14:textId="77777777" w:rsidR="00992341" w:rsidRDefault="00992341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BB37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991" w:bottom="992" w:left="1276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C6395" w14:textId="77777777" w:rsidR="009A48E7" w:rsidRDefault="009A48E7">
      <w:r>
        <w:separator/>
      </w:r>
    </w:p>
  </w:endnote>
  <w:endnote w:type="continuationSeparator" w:id="0">
    <w:p w14:paraId="63EDE00F" w14:textId="77777777" w:rsidR="009A48E7" w:rsidRDefault="009A48E7">
      <w:r>
        <w:continuationSeparator/>
      </w:r>
    </w:p>
  </w:endnote>
  <w:endnote w:type="continuationNotice" w:id="1">
    <w:p w14:paraId="64713AE5" w14:textId="77777777" w:rsidR="009A48E7" w:rsidRDefault="009A48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65EB7B46" w:rsidR="00492E36" w:rsidRDefault="00492E36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4E42A3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4E42A3">
      <w:rPr>
        <w:rFonts w:ascii="Arial" w:hAnsi="Arial" w:cs="Arial"/>
        <w:noProof/>
        <w:sz w:val="20"/>
        <w:szCs w:val="20"/>
      </w:rPr>
      <w:t>22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6EF8C03F" w:rsidR="00492E36" w:rsidRDefault="00492E36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4E42A3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4E42A3">
      <w:rPr>
        <w:rFonts w:ascii="Arial" w:hAnsi="Arial" w:cs="Arial"/>
        <w:noProof/>
        <w:sz w:val="20"/>
        <w:szCs w:val="20"/>
      </w:rPr>
      <w:t>22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33D7B" w14:textId="77777777" w:rsidR="009A48E7" w:rsidRDefault="009A48E7">
      <w:r>
        <w:separator/>
      </w:r>
    </w:p>
  </w:footnote>
  <w:footnote w:type="continuationSeparator" w:id="0">
    <w:p w14:paraId="37344831" w14:textId="77777777" w:rsidR="009A48E7" w:rsidRDefault="009A48E7">
      <w:r>
        <w:continuationSeparator/>
      </w:r>
    </w:p>
  </w:footnote>
  <w:footnote w:type="continuationNotice" w:id="1">
    <w:p w14:paraId="16DC5DF2" w14:textId="77777777" w:rsidR="009A48E7" w:rsidRDefault="009A48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46984" w14:textId="57F75920" w:rsidR="00FA453E" w:rsidRDefault="00FA453E" w:rsidP="00FA453E">
    <w:pPr>
      <w:pStyle w:val="Zhlav"/>
      <w:jc w:val="center"/>
    </w:pPr>
    <w:r>
      <w:rPr>
        <w:noProof/>
      </w:rPr>
      <w:drawing>
        <wp:inline distT="0" distB="0" distL="0" distR="0" wp14:anchorId="562801BC" wp14:editId="57D77D36">
          <wp:extent cx="2114550" cy="71036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125" cy="732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22F299" w14:textId="77777777" w:rsidR="00FA453E" w:rsidRDefault="00FA453E" w:rsidP="00FA453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13139" w14:textId="5ECBB9C9" w:rsidR="00FA453E" w:rsidRDefault="00FA453E" w:rsidP="00FA453E">
    <w:pPr>
      <w:pStyle w:val="Nadpis1"/>
      <w:spacing w:after="0"/>
      <w:jc w:val="center"/>
      <w:rPr>
        <w:rFonts w:ascii="Arial" w:hAnsi="Arial" w:cs="Arial"/>
        <w:b w:val="0"/>
        <w:sz w:val="18"/>
        <w:szCs w:val="18"/>
      </w:rPr>
    </w:pPr>
    <w:r>
      <w:rPr>
        <w:noProof/>
        <w:lang w:val="cs-CZ" w:eastAsia="cs-CZ"/>
      </w:rPr>
      <w:drawing>
        <wp:inline distT="0" distB="0" distL="0" distR="0" wp14:anchorId="48A33ECB" wp14:editId="39ACC55E">
          <wp:extent cx="2114550" cy="710369"/>
          <wp:effectExtent l="0" t="0" r="0" b="0"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125" cy="732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A82008" w14:textId="77777777" w:rsidR="00FA453E" w:rsidRDefault="00FA453E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</w:p>
  <w:p w14:paraId="206A560A" w14:textId="0441DC90" w:rsidR="00FA453E" w:rsidRDefault="00FA453E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</w:p>
  <w:p w14:paraId="4740169F" w14:textId="5E7A99C7" w:rsidR="00492E36" w:rsidRPr="00C82BDA" w:rsidRDefault="00492E36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492E36" w:rsidRPr="00C82BDA" w:rsidRDefault="00492E36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492E36" w:rsidRDefault="00492E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4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97D25C9"/>
    <w:multiLevelType w:val="hybridMultilevel"/>
    <w:tmpl w:val="25405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A830BD"/>
    <w:multiLevelType w:val="multilevel"/>
    <w:tmpl w:val="2F646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8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2D5D3F"/>
    <w:multiLevelType w:val="hybridMultilevel"/>
    <w:tmpl w:val="47120C18"/>
    <w:lvl w:ilvl="0" w:tplc="668C9A5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03F6973"/>
    <w:multiLevelType w:val="hybridMultilevel"/>
    <w:tmpl w:val="4DF4F768"/>
    <w:lvl w:ilvl="0" w:tplc="4D8C69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39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3"/>
  </w:num>
  <w:num w:numId="2">
    <w:abstractNumId w:val="16"/>
  </w:num>
  <w:num w:numId="3">
    <w:abstractNumId w:val="39"/>
  </w:num>
  <w:num w:numId="4">
    <w:abstractNumId w:val="0"/>
  </w:num>
  <w:num w:numId="5">
    <w:abstractNumId w:val="24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8"/>
  </w:num>
  <w:num w:numId="8">
    <w:abstractNumId w:val="30"/>
  </w:num>
  <w:num w:numId="9">
    <w:abstractNumId w:val="9"/>
  </w:num>
  <w:num w:numId="10">
    <w:abstractNumId w:val="4"/>
  </w:num>
  <w:num w:numId="11">
    <w:abstractNumId w:val="29"/>
  </w:num>
  <w:num w:numId="12">
    <w:abstractNumId w:val="11"/>
  </w:num>
  <w:num w:numId="13">
    <w:abstractNumId w:val="22"/>
  </w:num>
  <w:num w:numId="14">
    <w:abstractNumId w:val="27"/>
  </w:num>
  <w:num w:numId="15">
    <w:abstractNumId w:val="7"/>
  </w:num>
  <w:num w:numId="16">
    <w:abstractNumId w:val="18"/>
  </w:num>
  <w:num w:numId="17">
    <w:abstractNumId w:val="2"/>
  </w:num>
  <w:num w:numId="18">
    <w:abstractNumId w:val="12"/>
  </w:num>
  <w:num w:numId="19">
    <w:abstractNumId w:val="32"/>
  </w:num>
  <w:num w:numId="20">
    <w:abstractNumId w:val="31"/>
  </w:num>
  <w:num w:numId="21">
    <w:abstractNumId w:val="14"/>
  </w:num>
  <w:num w:numId="22">
    <w:abstractNumId w:val="10"/>
  </w:num>
  <w:num w:numId="23">
    <w:abstractNumId w:val="15"/>
  </w:num>
  <w:num w:numId="24">
    <w:abstractNumId w:val="19"/>
  </w:num>
  <w:num w:numId="25">
    <w:abstractNumId w:val="3"/>
  </w:num>
  <w:num w:numId="26">
    <w:abstractNumId w:val="26"/>
  </w:num>
  <w:num w:numId="27">
    <w:abstractNumId w:val="6"/>
  </w:num>
  <w:num w:numId="28">
    <w:abstractNumId w:val="17"/>
  </w:num>
  <w:num w:numId="29">
    <w:abstractNumId w:val="25"/>
  </w:num>
  <w:num w:numId="30">
    <w:abstractNumId w:val="38"/>
  </w:num>
  <w:num w:numId="3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3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611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555F6"/>
    <w:rsid w:val="00064874"/>
    <w:rsid w:val="00066031"/>
    <w:rsid w:val="000673A1"/>
    <w:rsid w:val="0006781B"/>
    <w:rsid w:val="00070384"/>
    <w:rsid w:val="00071177"/>
    <w:rsid w:val="00077D4B"/>
    <w:rsid w:val="00082501"/>
    <w:rsid w:val="0008324D"/>
    <w:rsid w:val="00084ADB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0C9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754"/>
    <w:rsid w:val="00114A05"/>
    <w:rsid w:val="0011628B"/>
    <w:rsid w:val="001162D3"/>
    <w:rsid w:val="00121D5B"/>
    <w:rsid w:val="001235E9"/>
    <w:rsid w:val="001264F2"/>
    <w:rsid w:val="00131052"/>
    <w:rsid w:val="001320F4"/>
    <w:rsid w:val="00137877"/>
    <w:rsid w:val="00137B70"/>
    <w:rsid w:val="00141722"/>
    <w:rsid w:val="00141E8D"/>
    <w:rsid w:val="00144325"/>
    <w:rsid w:val="00144F19"/>
    <w:rsid w:val="001450D0"/>
    <w:rsid w:val="001472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BC7"/>
    <w:rsid w:val="001E468E"/>
    <w:rsid w:val="001E4D54"/>
    <w:rsid w:val="001E5749"/>
    <w:rsid w:val="001E5B66"/>
    <w:rsid w:val="001E766F"/>
    <w:rsid w:val="001F01CF"/>
    <w:rsid w:val="001F2993"/>
    <w:rsid w:val="001F30D2"/>
    <w:rsid w:val="001F3270"/>
    <w:rsid w:val="001F342F"/>
    <w:rsid w:val="001F42E2"/>
    <w:rsid w:val="001F4331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874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228F"/>
    <w:rsid w:val="0028313D"/>
    <w:rsid w:val="00283984"/>
    <w:rsid w:val="00285200"/>
    <w:rsid w:val="0029163D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4D0C"/>
    <w:rsid w:val="002D5281"/>
    <w:rsid w:val="002D5309"/>
    <w:rsid w:val="002D5AA2"/>
    <w:rsid w:val="002D6F66"/>
    <w:rsid w:val="002E27AB"/>
    <w:rsid w:val="002E336C"/>
    <w:rsid w:val="002E3CB6"/>
    <w:rsid w:val="002E57D2"/>
    <w:rsid w:val="002E6FEF"/>
    <w:rsid w:val="002F009B"/>
    <w:rsid w:val="002F07F3"/>
    <w:rsid w:val="002F5D0B"/>
    <w:rsid w:val="002F7854"/>
    <w:rsid w:val="002F7C7E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9E1"/>
    <w:rsid w:val="00344B46"/>
    <w:rsid w:val="00346647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45C5"/>
    <w:rsid w:val="003B5A9E"/>
    <w:rsid w:val="003B6744"/>
    <w:rsid w:val="003C0A40"/>
    <w:rsid w:val="003C0D02"/>
    <w:rsid w:val="003C23C7"/>
    <w:rsid w:val="003C4146"/>
    <w:rsid w:val="003C4306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3502"/>
    <w:rsid w:val="003F4416"/>
    <w:rsid w:val="003F6C66"/>
    <w:rsid w:val="003F79A5"/>
    <w:rsid w:val="00404B97"/>
    <w:rsid w:val="00405F0F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5627B"/>
    <w:rsid w:val="00460196"/>
    <w:rsid w:val="00460691"/>
    <w:rsid w:val="004630B0"/>
    <w:rsid w:val="0046318B"/>
    <w:rsid w:val="00463660"/>
    <w:rsid w:val="00465CD4"/>
    <w:rsid w:val="0046692A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2E3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C29BC"/>
    <w:rsid w:val="004C534E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42A3"/>
    <w:rsid w:val="004E5C1C"/>
    <w:rsid w:val="004F57ED"/>
    <w:rsid w:val="004F5F51"/>
    <w:rsid w:val="00503B60"/>
    <w:rsid w:val="00504CF3"/>
    <w:rsid w:val="005078DC"/>
    <w:rsid w:val="00510D74"/>
    <w:rsid w:val="00512AEC"/>
    <w:rsid w:val="0051402A"/>
    <w:rsid w:val="00515D64"/>
    <w:rsid w:val="005162DB"/>
    <w:rsid w:val="00520929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4EF0"/>
    <w:rsid w:val="005554E6"/>
    <w:rsid w:val="00555992"/>
    <w:rsid w:val="0055669E"/>
    <w:rsid w:val="00557266"/>
    <w:rsid w:val="00557349"/>
    <w:rsid w:val="005607D7"/>
    <w:rsid w:val="00567A77"/>
    <w:rsid w:val="00567E35"/>
    <w:rsid w:val="005726E4"/>
    <w:rsid w:val="00573749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EDA"/>
    <w:rsid w:val="005B4CA7"/>
    <w:rsid w:val="005B4D8F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2E37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2EBC"/>
    <w:rsid w:val="00604319"/>
    <w:rsid w:val="0060636E"/>
    <w:rsid w:val="00606CF5"/>
    <w:rsid w:val="00610694"/>
    <w:rsid w:val="006137C2"/>
    <w:rsid w:val="006145FB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006F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17A9"/>
    <w:rsid w:val="006832D3"/>
    <w:rsid w:val="006833B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253A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1B1D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451"/>
    <w:rsid w:val="007027BB"/>
    <w:rsid w:val="0070439E"/>
    <w:rsid w:val="007054EB"/>
    <w:rsid w:val="007120C2"/>
    <w:rsid w:val="00715A68"/>
    <w:rsid w:val="007174F6"/>
    <w:rsid w:val="00717EBE"/>
    <w:rsid w:val="00720E33"/>
    <w:rsid w:val="00721630"/>
    <w:rsid w:val="007265EC"/>
    <w:rsid w:val="007304B6"/>
    <w:rsid w:val="00730A5E"/>
    <w:rsid w:val="00731C9B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9413B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429F"/>
    <w:rsid w:val="007C65F4"/>
    <w:rsid w:val="007C67A8"/>
    <w:rsid w:val="007D1A92"/>
    <w:rsid w:val="007D2A80"/>
    <w:rsid w:val="007D42A0"/>
    <w:rsid w:val="007D5C2F"/>
    <w:rsid w:val="007D71A4"/>
    <w:rsid w:val="007D7B34"/>
    <w:rsid w:val="007D7DEF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5320"/>
    <w:rsid w:val="00807123"/>
    <w:rsid w:val="00810E31"/>
    <w:rsid w:val="00814D62"/>
    <w:rsid w:val="00814D95"/>
    <w:rsid w:val="00814E04"/>
    <w:rsid w:val="0081576A"/>
    <w:rsid w:val="0082099E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690C"/>
    <w:rsid w:val="00837F96"/>
    <w:rsid w:val="008408DA"/>
    <w:rsid w:val="008409E7"/>
    <w:rsid w:val="008418CC"/>
    <w:rsid w:val="008421C8"/>
    <w:rsid w:val="00842C29"/>
    <w:rsid w:val="008453B6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67B7"/>
    <w:rsid w:val="008767E3"/>
    <w:rsid w:val="0088054F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36FC"/>
    <w:rsid w:val="008A48D9"/>
    <w:rsid w:val="008A5301"/>
    <w:rsid w:val="008A5B28"/>
    <w:rsid w:val="008A5C2C"/>
    <w:rsid w:val="008B191F"/>
    <w:rsid w:val="008B3ECC"/>
    <w:rsid w:val="008B528B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1EA7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32EC"/>
    <w:rsid w:val="00987C6E"/>
    <w:rsid w:val="00987DD6"/>
    <w:rsid w:val="009903F6"/>
    <w:rsid w:val="00990763"/>
    <w:rsid w:val="00992341"/>
    <w:rsid w:val="00996688"/>
    <w:rsid w:val="009A05BF"/>
    <w:rsid w:val="009A236A"/>
    <w:rsid w:val="009A4725"/>
    <w:rsid w:val="009A48E7"/>
    <w:rsid w:val="009A61E8"/>
    <w:rsid w:val="009B21BA"/>
    <w:rsid w:val="009B2530"/>
    <w:rsid w:val="009C0ED0"/>
    <w:rsid w:val="009C146C"/>
    <w:rsid w:val="009C469C"/>
    <w:rsid w:val="009C65A9"/>
    <w:rsid w:val="009D470A"/>
    <w:rsid w:val="009D6B6D"/>
    <w:rsid w:val="009E1CCB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3F1B"/>
    <w:rsid w:val="00A269B5"/>
    <w:rsid w:val="00A30A18"/>
    <w:rsid w:val="00A31247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3AE"/>
    <w:rsid w:val="00A87D21"/>
    <w:rsid w:val="00A907E8"/>
    <w:rsid w:val="00A92B75"/>
    <w:rsid w:val="00A92E8B"/>
    <w:rsid w:val="00A948BA"/>
    <w:rsid w:val="00A968D0"/>
    <w:rsid w:val="00A96FDD"/>
    <w:rsid w:val="00AA1DFA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0C52"/>
    <w:rsid w:val="00AC1F68"/>
    <w:rsid w:val="00AC36E2"/>
    <w:rsid w:val="00AC3EB2"/>
    <w:rsid w:val="00AC45AA"/>
    <w:rsid w:val="00AC646F"/>
    <w:rsid w:val="00AC6B99"/>
    <w:rsid w:val="00AC7AA8"/>
    <w:rsid w:val="00AD17B1"/>
    <w:rsid w:val="00AD2D08"/>
    <w:rsid w:val="00AD6F83"/>
    <w:rsid w:val="00AE0E80"/>
    <w:rsid w:val="00AE192E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211D"/>
    <w:rsid w:val="00B7381F"/>
    <w:rsid w:val="00B74536"/>
    <w:rsid w:val="00B750F6"/>
    <w:rsid w:val="00B758F2"/>
    <w:rsid w:val="00B77B7F"/>
    <w:rsid w:val="00B8263B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7544"/>
    <w:rsid w:val="00BA0886"/>
    <w:rsid w:val="00BA2D96"/>
    <w:rsid w:val="00BA36AA"/>
    <w:rsid w:val="00BA47AF"/>
    <w:rsid w:val="00BA5005"/>
    <w:rsid w:val="00BA5685"/>
    <w:rsid w:val="00BB0B09"/>
    <w:rsid w:val="00BB2D6C"/>
    <w:rsid w:val="00BB37E8"/>
    <w:rsid w:val="00BB5B7B"/>
    <w:rsid w:val="00BB5E9E"/>
    <w:rsid w:val="00BB6A0E"/>
    <w:rsid w:val="00BB77B5"/>
    <w:rsid w:val="00BC0D63"/>
    <w:rsid w:val="00BC2E37"/>
    <w:rsid w:val="00BC3143"/>
    <w:rsid w:val="00BC44F8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06E"/>
    <w:rsid w:val="00C00973"/>
    <w:rsid w:val="00C029E1"/>
    <w:rsid w:val="00C02E3A"/>
    <w:rsid w:val="00C06B15"/>
    <w:rsid w:val="00C07585"/>
    <w:rsid w:val="00C07F17"/>
    <w:rsid w:val="00C10F16"/>
    <w:rsid w:val="00C119CB"/>
    <w:rsid w:val="00C12298"/>
    <w:rsid w:val="00C12C43"/>
    <w:rsid w:val="00C13E87"/>
    <w:rsid w:val="00C165CD"/>
    <w:rsid w:val="00C17466"/>
    <w:rsid w:val="00C17960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36EC7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2C09"/>
    <w:rsid w:val="00C53A1A"/>
    <w:rsid w:val="00C53FEC"/>
    <w:rsid w:val="00C5468B"/>
    <w:rsid w:val="00C5478D"/>
    <w:rsid w:val="00C56355"/>
    <w:rsid w:val="00C57859"/>
    <w:rsid w:val="00C610DF"/>
    <w:rsid w:val="00C6237C"/>
    <w:rsid w:val="00C633C2"/>
    <w:rsid w:val="00C635A0"/>
    <w:rsid w:val="00C63C82"/>
    <w:rsid w:val="00C65C8A"/>
    <w:rsid w:val="00C66715"/>
    <w:rsid w:val="00C66A0C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5E49"/>
    <w:rsid w:val="00CB7BE5"/>
    <w:rsid w:val="00CC090D"/>
    <w:rsid w:val="00CC18A7"/>
    <w:rsid w:val="00CC3741"/>
    <w:rsid w:val="00CD05D7"/>
    <w:rsid w:val="00CD155E"/>
    <w:rsid w:val="00CD4108"/>
    <w:rsid w:val="00CD4AAF"/>
    <w:rsid w:val="00CD5C60"/>
    <w:rsid w:val="00CE00E5"/>
    <w:rsid w:val="00CE282D"/>
    <w:rsid w:val="00CE2B5F"/>
    <w:rsid w:val="00CE2F39"/>
    <w:rsid w:val="00CE5811"/>
    <w:rsid w:val="00CE6180"/>
    <w:rsid w:val="00CE7BCB"/>
    <w:rsid w:val="00CF3195"/>
    <w:rsid w:val="00CF664E"/>
    <w:rsid w:val="00CF745D"/>
    <w:rsid w:val="00D007B2"/>
    <w:rsid w:val="00D016F2"/>
    <w:rsid w:val="00D01EF6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687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0131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2D9A"/>
    <w:rsid w:val="00D74D6A"/>
    <w:rsid w:val="00D75849"/>
    <w:rsid w:val="00D767B4"/>
    <w:rsid w:val="00D8105C"/>
    <w:rsid w:val="00D8440F"/>
    <w:rsid w:val="00D86C3B"/>
    <w:rsid w:val="00D94BF9"/>
    <w:rsid w:val="00D95039"/>
    <w:rsid w:val="00D959AC"/>
    <w:rsid w:val="00D97851"/>
    <w:rsid w:val="00D97D8F"/>
    <w:rsid w:val="00DA0A3E"/>
    <w:rsid w:val="00DA18B4"/>
    <w:rsid w:val="00DA192D"/>
    <w:rsid w:val="00DA297B"/>
    <w:rsid w:val="00DA42E4"/>
    <w:rsid w:val="00DA4806"/>
    <w:rsid w:val="00DA49FB"/>
    <w:rsid w:val="00DA5316"/>
    <w:rsid w:val="00DA6440"/>
    <w:rsid w:val="00DB1FD5"/>
    <w:rsid w:val="00DB3DF0"/>
    <w:rsid w:val="00DB6B9D"/>
    <w:rsid w:val="00DC0A37"/>
    <w:rsid w:val="00DC17CE"/>
    <w:rsid w:val="00DC4CCA"/>
    <w:rsid w:val="00DC6970"/>
    <w:rsid w:val="00DD14D1"/>
    <w:rsid w:val="00DD52B4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27A8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41B2"/>
    <w:rsid w:val="00EB642F"/>
    <w:rsid w:val="00EB719E"/>
    <w:rsid w:val="00EB784E"/>
    <w:rsid w:val="00EC0FBE"/>
    <w:rsid w:val="00EC265A"/>
    <w:rsid w:val="00EC310F"/>
    <w:rsid w:val="00EC3B44"/>
    <w:rsid w:val="00EC4EDA"/>
    <w:rsid w:val="00EC7FDD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3603"/>
    <w:rsid w:val="00F05346"/>
    <w:rsid w:val="00F06E3C"/>
    <w:rsid w:val="00F10E51"/>
    <w:rsid w:val="00F10E6B"/>
    <w:rsid w:val="00F126B2"/>
    <w:rsid w:val="00F13BCE"/>
    <w:rsid w:val="00F14B39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E8A"/>
    <w:rsid w:val="00F35E00"/>
    <w:rsid w:val="00F3675E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53E"/>
    <w:rsid w:val="00FA4C5D"/>
    <w:rsid w:val="00FA4E4C"/>
    <w:rsid w:val="00FB0413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0B59"/>
    <w:rsid w:val="00FD12BA"/>
    <w:rsid w:val="00FD2C1F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uiPriority w:val="22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9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9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3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2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26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26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26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character" w:customStyle="1" w:styleId="nowrap">
    <w:name w:val="nowrap"/>
    <w:basedOn w:val="Standardnpsmoodstavce"/>
    <w:rsid w:val="006E1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F6478-9027-4F7D-8916-E5315888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22</Pages>
  <Words>7842</Words>
  <Characters>48227</Characters>
  <Application>Microsoft Office Word</Application>
  <DocSecurity>0</DocSecurity>
  <Lines>401</Lines>
  <Paragraphs>111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62</cp:revision>
  <cp:lastPrinted>2020-01-27T08:54:00Z</cp:lastPrinted>
  <dcterms:created xsi:type="dcterms:W3CDTF">2025-06-02T06:22:00Z</dcterms:created>
  <dcterms:modified xsi:type="dcterms:W3CDTF">2025-06-11T14:10:00Z</dcterms:modified>
</cp:coreProperties>
</file>